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14D-1</w:t>
      </w:r>
    </w:p>
    <w:p>
      <w:pPr>
        <w:ind w:left="1480"/>
        <w:spacing w:after="0" w:line="238" w:lineRule="auto"/>
        <w:rPr>
          <w:sz w:val="20"/>
          <w:szCs w:val="20"/>
          <w:color w:val="auto"/>
        </w:rPr>
      </w:pPr>
      <w:r>
        <w:rPr>
          <w:rFonts w:ascii="Courier New" w:cs="Courier New" w:eastAsia="Courier New" w:hAnsi="Courier New"/>
          <w:sz w:val="18"/>
          <w:szCs w:val="18"/>
          <w:color w:val="auto"/>
        </w:rPr>
        <w:t>TENDER OFFER STATEMENT PURSUANT TO SECTION 14(D)(1)</w:t>
      </w: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AUTOMOTIVE INDUSTRIES HOLDING, INC.</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(NAME OF SUBJECT COMPANY)</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AIHI ACQUISITION CORP.</w:t>
      </w:r>
    </w:p>
    <w:p>
      <w:pPr>
        <w:jc w:val="center"/>
        <w:ind w:right="1779"/>
        <w:spacing w:after="0" w:line="238" w:lineRule="auto"/>
        <w:rPr>
          <w:sz w:val="20"/>
          <w:szCs w:val="20"/>
          <w:color w:val="auto"/>
        </w:rPr>
      </w:pPr>
      <w:r>
        <w:rPr>
          <w:rFonts w:ascii="Courier New" w:cs="Courier New" w:eastAsia="Courier New" w:hAnsi="Courier New"/>
          <w:sz w:val="18"/>
          <w:szCs w:val="18"/>
          <w:color w:val="auto"/>
        </w:rPr>
        <w:t>LEAR SEATING CORPORATION</w:t>
      </w:r>
    </w:p>
    <w:p>
      <w:pPr>
        <w:ind w:left="296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 PAR VALUE $.01 PER SHARE</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05329E 10 2</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JAMES H. VANDENBERGHE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21557 TELEGRAPH ROAD</w:t>
      </w:r>
    </w:p>
    <w:p>
      <w:pPr>
        <w:jc w:val="center"/>
        <w:ind w:right="1779"/>
        <w:spacing w:after="0"/>
        <w:rPr>
          <w:sz w:val="20"/>
          <w:szCs w:val="20"/>
          <w:color w:val="auto"/>
        </w:rPr>
      </w:pPr>
      <w:r>
        <w:rPr>
          <w:rFonts w:ascii="Courier New" w:cs="Courier New" w:eastAsia="Courier New" w:hAnsi="Courier New"/>
          <w:sz w:val="18"/>
          <w:szCs w:val="18"/>
          <w:color w:val="auto"/>
        </w:rPr>
        <w:t>SOUTHFIELD, MICHIGAN 48034</w:t>
      </w:r>
    </w:p>
    <w:p>
      <w:pPr>
        <w:ind w:left="4120" w:hanging="636"/>
        <w:spacing w:after="0" w:line="237"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746-1500</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(NAME, ADDRESS AND TELEPHONE NUMBER OF PERSONS AUTHORIZED TO RECEIVE NOTICES AND COMMUNICATIONS ON BEHALF OF BIDDERS) Copy to:</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JOHN L. MACCARTHY, ESQ.</w:t>
      </w:r>
    </w:p>
    <w:p>
      <w:pPr>
        <w:ind w:left="3380"/>
        <w:spacing w:after="0" w:line="238" w:lineRule="auto"/>
        <w:rPr>
          <w:sz w:val="20"/>
          <w:szCs w:val="20"/>
          <w:color w:val="auto"/>
        </w:rPr>
      </w:pPr>
      <w:r>
        <w:rPr>
          <w:rFonts w:ascii="Courier New" w:cs="Courier New" w:eastAsia="Courier New" w:hAnsi="Courier New"/>
          <w:sz w:val="18"/>
          <w:szCs w:val="18"/>
          <w:color w:val="auto"/>
        </w:rPr>
        <w:t>WINSTON &amp; STRAWN</w:t>
      </w:r>
    </w:p>
    <w:p>
      <w:pPr>
        <w:ind w:left="3160"/>
        <w:spacing w:after="0"/>
        <w:rPr>
          <w:sz w:val="20"/>
          <w:szCs w:val="20"/>
          <w:color w:val="auto"/>
        </w:rPr>
      </w:pPr>
      <w:r>
        <w:rPr>
          <w:rFonts w:ascii="Courier New" w:cs="Courier New" w:eastAsia="Courier New" w:hAnsi="Courier New"/>
          <w:sz w:val="18"/>
          <w:szCs w:val="18"/>
          <w:color w:val="auto"/>
        </w:rPr>
        <w:t>35 WEST WACKER DRIVE</w:t>
      </w:r>
    </w:p>
    <w:p>
      <w:pPr>
        <w:ind w:left="3700"/>
        <w:spacing w:after="0" w:line="237" w:lineRule="auto"/>
        <w:rPr>
          <w:sz w:val="20"/>
          <w:szCs w:val="20"/>
          <w:color w:val="auto"/>
        </w:rPr>
      </w:pPr>
      <w:r>
        <w:rPr>
          <w:rFonts w:ascii="Courier New" w:cs="Courier New" w:eastAsia="Courier New" w:hAnsi="Courier New"/>
          <w:sz w:val="18"/>
          <w:szCs w:val="18"/>
          <w:color w:val="auto"/>
        </w:rPr>
        <w:t>SUITE 4200</w:t>
      </w:r>
    </w:p>
    <w:p>
      <w:pPr>
        <w:ind w:left="2960"/>
        <w:spacing w:after="0" w:line="238" w:lineRule="auto"/>
        <w:rPr>
          <w:sz w:val="20"/>
          <w:szCs w:val="20"/>
          <w:color w:val="auto"/>
        </w:rPr>
      </w:pPr>
      <w:r>
        <w:rPr>
          <w:rFonts w:ascii="Courier New" w:cs="Courier New" w:eastAsia="Courier New" w:hAnsi="Courier New"/>
          <w:sz w:val="18"/>
          <w:szCs w:val="18"/>
          <w:color w:val="auto"/>
        </w:rPr>
        <w:t>CHICAGO, ILLINOIS 60601</w:t>
      </w:r>
    </w:p>
    <w:p>
      <w:pPr>
        <w:ind w:left="4120" w:hanging="636"/>
        <w:spacing w:after="0"/>
        <w:tabs>
          <w:tab w:leader="none" w:pos="4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558-5600</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JULY 26, 1995</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(DATE OF EVENT WHICH REQUIRES FILING STATEMENT ON SCHEDULE 13D)</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CALCULATION OF FILING FEE</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1160"/>
        <w:spacing w:after="0"/>
        <w:tabs>
          <w:tab w:leader="none" w:pos="630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$640,581,204</w:t>
      </w:r>
      <w:r>
        <w:rPr>
          <w:rFonts w:ascii="Courier New" w:cs="Courier New" w:eastAsia="Courier New" w:hAnsi="Courier New"/>
          <w:sz w:val="16"/>
          <w:szCs w:val="16"/>
          <w:color w:val="auto"/>
        </w:rPr>
        <w:t>$128,116.24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540" w:right="1879" w:hanging="532"/>
        <w:spacing w:after="0" w:line="271"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purposes of calculating the amount of filing fee. The amount assumes the purchase of 19,121,827 shares of Class A Common Stock, par value $.01 per share of the Subject Company (the "Shares"), at a price per Share of $33.50 in cash. Such number of Shares represents all of the Shares outstanding as of June 30, 1995 on a fully-diluted basis, assuming the exercise of all existing options and warrants to acquire Shares and the exchange of all outstanding promissory notes or shares of capital stock exchangeable into Shares and including Shares issuable under the Subject Company's Employee Stock Discount Purchase Plan.</w:t>
      </w:r>
    </w:p>
    <w:p>
      <w:pPr>
        <w:sectPr>
          <w:pgSz w:w="11900" w:h="16838" w:orient="portrait"/>
          <w:cols w:equalWidth="0" w:num="1">
            <w:col w:w="10219"/>
          </w:cols>
          <w:pgMar w:left="240" w:top="244" w:right="1440" w:bottom="0" w:gutter="0" w:footer="0" w:header="0"/>
        </w:sectPr>
      </w:pPr>
    </w:p>
    <w:bookmarkStart w:id="1" w:name="page2"/>
    <w:bookmarkEnd w:id="1"/>
    <w:p>
      <w:pPr>
        <w:ind w:left="540" w:right="1879" w:hanging="539"/>
        <w:spacing w:after="0" w:line="237" w:lineRule="auto"/>
        <w:tabs>
          <w:tab w:leader="none" w:pos="520" w:val="left"/>
        </w:tabs>
        <w:rPr>
          <w:sz w:val="20"/>
          <w:szCs w:val="20"/>
          <w:color w:val="auto"/>
        </w:rPr>
      </w:pPr>
      <w:r>
        <w:rPr>
          <w:rFonts w:ascii="Courier New" w:cs="Courier New" w:eastAsia="Courier New" w:hAnsi="Courier New"/>
          <w:sz w:val="18"/>
          <w:szCs w:val="18"/>
          <w:color w:val="auto"/>
        </w:rPr>
        <w:t>/X/</w:t>
        <w:tab/>
        <w:t>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PREVIOUSLY PAID: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OR REGISTRATION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402" w:lineRule="auto"/>
        <w:rPr>
          <w:sz w:val="20"/>
          <w:szCs w:val="20"/>
          <w:color w:val="auto"/>
        </w:rPr>
      </w:pPr>
      <w:r>
        <w:rPr>
          <w:rFonts w:ascii="Courier New" w:cs="Courier New" w:eastAsia="Courier New" w:hAnsi="Courier New"/>
          <w:sz w:val="16"/>
          <w:szCs w:val="16"/>
          <w:color w:val="auto"/>
        </w:rPr>
        <w:t>$128,116.24 SCHEDULE 14D-1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PARTY: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FILED: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19"/>
        <w:spacing w:after="0" w:line="268" w:lineRule="auto"/>
        <w:rPr>
          <w:sz w:val="20"/>
          <w:szCs w:val="20"/>
          <w:color w:val="auto"/>
        </w:rPr>
      </w:pPr>
      <w:r>
        <w:rPr>
          <w:rFonts w:ascii="Courier New" w:cs="Courier New" w:eastAsia="Courier New" w:hAnsi="Courier New"/>
          <w:sz w:val="16"/>
          <w:szCs w:val="16"/>
          <w:color w:val="auto"/>
        </w:rPr>
        <w:t>AIHI ACQUISITION CORP. LEAR SEATING CORPORATION JULY 20, 1995</w:t>
      </w:r>
    </w:p>
    <w:p>
      <w:pPr>
        <w:spacing w:after="0" w:line="1" w:lineRule="exact"/>
        <w:rPr>
          <w:sz w:val="20"/>
          <w:szCs w:val="20"/>
          <w:color w:val="auto"/>
        </w:rPr>
      </w:pPr>
    </w:p>
    <w:p>
      <w:pPr>
        <w:sectPr>
          <w:pgSz w:w="11900" w:h="16838" w:orient="portrait"/>
          <w:cols w:equalWidth="0" w:num="4">
            <w:col w:w="2640" w:space="420"/>
            <w:col w:w="1500" w:space="720"/>
            <w:col w:w="1360" w:space="420"/>
            <w:col w:w="3159"/>
          </w:cols>
          <w:pgMar w:left="240" w:top="344" w:right="1440" w:bottom="1440" w:gutter="0" w:footer="0" w:header="0"/>
          <w:type w:val="continuous"/>
        </w:sectPr>
      </w:pPr>
    </w:p>
    <w:p>
      <w:pPr>
        <w:ind w:left="3060"/>
        <w:spacing w:after="0" w:line="233" w:lineRule="auto"/>
        <w:rPr>
          <w:sz w:val="20"/>
          <w:szCs w:val="20"/>
          <w:color w:val="auto"/>
        </w:rPr>
      </w:pPr>
      <w:r>
        <w:rPr>
          <w:rFonts w:ascii="Courier New" w:cs="Courier New" w:eastAsia="Courier New" w:hAnsi="Courier New"/>
          <w:sz w:val="18"/>
          <w:szCs w:val="18"/>
          <w:color w:val="auto"/>
        </w:rPr>
        <w:t>AND SCHEDULE 13D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PAGE 1 OF</w:t>
      </w:r>
      <w:r>
        <w:rPr>
          <w:sz w:val="20"/>
          <w:szCs w:val="20"/>
          <w:color w:val="auto"/>
        </w:rPr>
        <w:tab/>
      </w:r>
      <w:r>
        <w:rPr>
          <w:rFonts w:ascii="Courier New" w:cs="Courier New" w:eastAsia="Courier New" w:hAnsi="Courier New"/>
          <w:sz w:val="16"/>
          <w:szCs w:val="16"/>
          <w:color w:val="auto"/>
        </w:rPr>
        <w:t>PAGES.</w:t>
      </w:r>
    </w:p>
    <w:p>
      <w:pPr>
        <w:ind w:left="2860"/>
        <w:spacing w:after="0"/>
        <w:tabs>
          <w:tab w:leader="none" w:pos="5360" w:val="left"/>
        </w:tabs>
        <w:rPr>
          <w:sz w:val="20"/>
          <w:szCs w:val="20"/>
          <w:color w:val="auto"/>
        </w:rPr>
      </w:pPr>
      <w:r>
        <w:rPr>
          <w:rFonts w:ascii="Courier New" w:cs="Courier New" w:eastAsia="Courier New" w:hAnsi="Courier New"/>
          <w:sz w:val="18"/>
          <w:szCs w:val="18"/>
          <w:color w:val="auto"/>
        </w:rPr>
        <w:t>EXHIBIT INDEX ON PAGE</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05329E 10 2</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800"/>
        <w:spacing w:after="0"/>
        <w:rPr>
          <w:sz w:val="20"/>
          <w:szCs w:val="20"/>
          <w:color w:val="auto"/>
        </w:rPr>
      </w:pPr>
      <w:r>
        <w:rPr>
          <w:rFonts w:ascii="Courier New" w:cs="Courier New" w:eastAsia="Courier New" w:hAnsi="Courier New"/>
          <w:sz w:val="18"/>
          <w:szCs w:val="18"/>
          <w:color w:val="auto"/>
        </w:rPr>
        <w:t>(a)/ /</w:t>
      </w:r>
    </w:p>
    <w:p>
      <w:pPr>
        <w:ind w:left="7800"/>
        <w:spacing w:after="0" w:line="237" w:lineRule="auto"/>
        <w:rPr>
          <w:sz w:val="20"/>
          <w:szCs w:val="20"/>
          <w:color w:val="auto"/>
        </w:rPr>
      </w:pPr>
      <w:r>
        <w:rPr>
          <w:rFonts w:ascii="Courier New" w:cs="Courier New" w:eastAsia="Courier New" w:hAnsi="Courier New"/>
          <w:sz w:val="18"/>
          <w:szCs w:val="18"/>
          <w:color w:val="auto"/>
        </w:rPr>
        <w:t>(b)/ /</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CHECK IF DISCLOSURE OF LEGAL PROCEEDINGS IS REQUIRED PURSUANT</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TO ITEMS 2(e) or 2(f)</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3,996,518*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  CHECK IF THE AGGREGATE AMOUNT IN ROW (7) EXCLUDES CERTAIN SHARES  / /</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PERCENT OF CLASS REPRESENTED BY AMOUNT IN ROW (7) APPROXIMATELY</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22.8%*</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TYPE OF REPORTING PERSON</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See footnote on following page.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05329E 10 2</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PERSONS</w:t>
      </w:r>
    </w:p>
    <w:p>
      <w:pPr>
        <w:ind w:left="740"/>
        <w:spacing w:after="0"/>
        <w:rPr>
          <w:sz w:val="20"/>
          <w:szCs w:val="20"/>
          <w:color w:val="auto"/>
        </w:rPr>
      </w:pPr>
      <w:r>
        <w:rPr>
          <w:rFonts w:ascii="Courier New" w:cs="Courier New" w:eastAsia="Courier New" w:hAnsi="Courier New"/>
          <w:sz w:val="18"/>
          <w:szCs w:val="18"/>
          <w:color w:val="auto"/>
        </w:rPr>
        <w:t>LEAR SEATING CORPORATION (13-3386776)</w:t>
      </w:r>
    </w:p>
    <w:p>
      <w:pPr>
        <w:spacing w:after="0" w:line="3"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800"/>
        <w:spacing w:after="0"/>
        <w:rPr>
          <w:sz w:val="20"/>
          <w:szCs w:val="20"/>
          <w:color w:val="auto"/>
        </w:rPr>
      </w:pPr>
      <w:r>
        <w:rPr>
          <w:rFonts w:ascii="Courier New" w:cs="Courier New" w:eastAsia="Courier New" w:hAnsi="Courier New"/>
          <w:sz w:val="18"/>
          <w:szCs w:val="18"/>
          <w:color w:val="auto"/>
        </w:rPr>
        <w:t>(a)/ /</w:t>
      </w:r>
    </w:p>
    <w:p>
      <w:pPr>
        <w:ind w:left="7800"/>
        <w:spacing w:after="0" w:line="237" w:lineRule="auto"/>
        <w:rPr>
          <w:sz w:val="20"/>
          <w:szCs w:val="20"/>
          <w:color w:val="auto"/>
        </w:rPr>
      </w:pPr>
      <w:r>
        <w:rPr>
          <w:rFonts w:ascii="Courier New" w:cs="Courier New" w:eastAsia="Courier New" w:hAnsi="Courier New"/>
          <w:sz w:val="18"/>
          <w:szCs w:val="18"/>
          <w:color w:val="auto"/>
        </w:rPr>
        <w:t>(b)/ /</w:t>
      </w:r>
    </w:p>
    <w:p>
      <w:pPr>
        <w:spacing w:after="0" w:line="5"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SOURCE OF FUNDS</w:t>
      </w:r>
    </w:p>
    <w:p>
      <w:pPr>
        <w:ind w:left="1700"/>
        <w:spacing w:after="0"/>
        <w:rPr>
          <w:sz w:val="20"/>
          <w:szCs w:val="20"/>
          <w:color w:val="auto"/>
        </w:rPr>
      </w:pPr>
      <w:r>
        <w:rPr>
          <w:rFonts w:ascii="Courier New" w:cs="Courier New" w:eastAsia="Courier New" w:hAnsi="Courier New"/>
          <w:sz w:val="18"/>
          <w:szCs w:val="18"/>
          <w:color w:val="auto"/>
        </w:rPr>
        <w:t>BK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TO ITEMS 2(e) OR 2(f).</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ind w:left="170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  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3,996,518*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400" w:val="left"/>
          <w:tab w:leader="none" w:pos="8100" w:val="left"/>
        </w:tabs>
        <w:rPr>
          <w:sz w:val="20"/>
          <w:szCs w:val="20"/>
          <w:color w:val="auto"/>
        </w:rPr>
      </w:pPr>
      <w:r>
        <w:rPr>
          <w:rFonts w:ascii="Courier New" w:cs="Courier New" w:eastAsia="Courier New" w:hAnsi="Courier New"/>
          <w:sz w:val="18"/>
          <w:szCs w:val="18"/>
          <w:color w:val="auto"/>
        </w:rPr>
        <w:t>8</w:t>
        <w:tab/>
        <w:t>CHECK IF THE AGGREGATE AMOUNT IN ROW (7) EXCLUDES CERTAIN SHARES</w:t>
      </w:r>
      <w:r>
        <w:rPr>
          <w:sz w:val="20"/>
          <w:szCs w:val="20"/>
          <w:color w:val="auto"/>
        </w:rPr>
        <w:tab/>
      </w:r>
      <w:r>
        <w:rPr>
          <w:rFonts w:ascii="Courier New" w:cs="Courier New" w:eastAsia="Courier New" w:hAnsi="Courier New"/>
          <w:sz w:val="16"/>
          <w:szCs w:val="16"/>
          <w:color w:val="auto"/>
        </w:rPr>
        <w:t>/ /</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PERCENT OF CLASS REPRESENTED BY AMOUNT IN ROW (7) APPROXIMATELY</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22.8%*</w:t>
      </w:r>
    </w:p>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TYPE OF REPORTING PERSON</w:t>
      </w:r>
    </w:p>
    <w:p>
      <w:pPr>
        <w:ind w:left="1700"/>
        <w:spacing w:after="0"/>
        <w:rPr>
          <w:sz w:val="20"/>
          <w:szCs w:val="20"/>
          <w:color w:val="auto"/>
        </w:rPr>
      </w:pPr>
      <w:r>
        <w:rPr>
          <w:rFonts w:ascii="Courier New" w:cs="Courier New" w:eastAsia="Courier New" w:hAnsi="Courier New"/>
          <w:sz w:val="18"/>
          <w:szCs w:val="18"/>
          <w:color w:val="auto"/>
        </w:rPr>
        <w:t>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July 16, 1995, Lear Seating Corporation ("Parent") and AIHI Acquisition Corp., a wholly-owned subsidiary of Parent (the "Purchaser"), entered into certain agreements (collectively, the "Stockholders Agreement") with ONEX DHC LLC, J2R Corporation, S.A. Johnson and Scott D. Rued (collectively, the "Stockholders") pursuant to which the Stockholders agreed, among other things, to validly tender (and not withdraw) pursuant to the Purchaser's offer to purchase all of the Shares beneficially owned by them (representing as of July 16, 1995 an aggregate of 4,008,518 Shares, or approximately 22.8% of the Shares outstanding as of June 30, 1995). Pursuant to the Stockholders Agreement, each of the Stockholders also agreed to vote, or grant a consent or approval in respect of the Shares subject to the Stockholders Agreement (i) in favor of the Merger and the Merger Agreement (each as defined in the Offer to Purchase (as hereinafter defined)) and (ii) against certain transactions involving Automotive Industries Holding, Inc. other than the transactions contemplated by the Merger Agreement. The Stockholders Agreement is described more fully in Section 12 of the Offer to Purchase dated July 20, 1995 of Parent and the Purchaser (the "Offer to Purchase"). On July 26, 1995, Parent, Purchaser and S.A. Johnson entered into that certain Waiver of Stockholders Agreement, pursuant to which Parent and Purchaser agreed to waive any violation of the Stockholders Agreement attributable solely to S.A. Johnson's transfer of 12,000 Shares to Stanford University. As a result, after giving effect to the Waiver Agreement and the transfer of such 12,000 Shares by S.A. Johnson to Stanford University, the Shares beneficially owned by the Stockholders represent an aggregate of 3,996,518 Shares (or approximately 22.8% of the Shares outstanding as of June 30, 1995).</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Lear Seating Corporation, a Delaware corporation (the "Parent"), and AIHI Acquisition Corp., a Delaware corporation and a wholly-owned subsidiary of the Parent (the "Purchaser"), hereby amend and supplement their Tender Offer Statement on Schedule 14D-1, filed on July 20, 1995 (as amended, the "Schedule 14D-1"), relating to the offer by the Purchaser and Parent to purchase all of the outstanding shares of Class A Common Stock, par value $.01 per share (the "Shares"), of Automotive Industries Holding, Inc. (the "Company"), as set forth in this Amendment No. 1. This Amendment No. 1 also constitutes an amendment to the Statement on Schedule 13D (as amended, the "Schedule 13D") with respect to the acquisition by the Purchaser and Parent of beneficial ownership of the Shares subject to the Stockholders Agreement. The item numbers and responses thereto below are in accordance with the requirements of Schedule 14D-1.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PAST CONTACTS, TRANSACTIONS OR NEGOTIATIONS WITH THE SUBJECT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3(b) is hereby amended to add the following: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July 26, 1995, Parent, Purchaser and S.A. Johnson entered into that certain Waiver of Stockholders Agreement, pursuant to which Parent and Purchaser agreed to waive any violation of the Stockholders Agreement attributable solely to S.A. Johnson's transfer of 12,000 Shares to Stanford University. As a result, after giving effect to the Waiver Agreement and the transfer of such 12,000 Shares by S.A. Johnson to Stanford University, the Shares beneficially owned by the Stockholders represent an aggregate of 3,996,518 Shares (or approximately 22.8% of the Shares outstanding as of June 30, 1995).</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PURPOSE OF THE TENDER OFFER AND PLANS OR PROPOSALS OF THE BIDDER.</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5(a)-(e) is hereby amended to add the following: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The information set forth in Item 3(b) above is incorporated herein by reference.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INTEREST IN SECURITIES OF THE SUBJECT COMPANY.</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6(a)-(b) is hereby amended to add the following: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The information set forth in Item 3(b) above is incorporated herein by reference.</w:t>
      </w:r>
    </w:p>
    <w:p>
      <w:pPr>
        <w:spacing w:after="0" w:line="200" w:lineRule="exact"/>
        <w:rPr>
          <w:sz w:val="20"/>
          <w:szCs w:val="20"/>
          <w:color w:val="auto"/>
        </w:rPr>
      </w:pPr>
    </w:p>
    <w:p>
      <w:pPr>
        <w:spacing w:after="0" w:line="211" w:lineRule="exact"/>
        <w:rPr>
          <w:sz w:val="20"/>
          <w:szCs w:val="20"/>
          <w:color w:val="auto"/>
        </w:rPr>
      </w:pPr>
    </w:p>
    <w:p>
      <w:pPr>
        <w:ind w:left="860" w:right="1779" w:hanging="842"/>
        <w:spacing w:after="0" w:line="235" w:lineRule="auto"/>
        <w:rPr>
          <w:sz w:val="20"/>
          <w:szCs w:val="20"/>
          <w:color w:val="auto"/>
        </w:rPr>
      </w:pPr>
      <w:r>
        <w:rPr>
          <w:rFonts w:ascii="Courier New" w:cs="Courier New" w:eastAsia="Courier New" w:hAnsi="Courier New"/>
          <w:sz w:val="18"/>
          <w:szCs w:val="18"/>
          <w:color w:val="auto"/>
        </w:rPr>
        <w:t>ITEM 7. CONTRACTS, ARRANGEMENTS, UNDERSTANDINGS OR RELATIONSHIPS WITH RESPECT TO THE SUBJECT COMPANY'S SECURITIES.</w:t>
      </w: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7 is hereby amended to add the following: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The information set forth in Item 3(b) above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ADDITIONAL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10(a) is hereby amended to add the following:</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information set forth in Item 3(b) above is incorporated herein by</w:t>
      </w:r>
    </w:p>
    <w:p>
      <w:pPr>
        <w:sectPr>
          <w:pgSz w:w="11900" w:h="16838" w:orient="portrait"/>
          <w:cols w:equalWidth="0" w:num="1">
            <w:col w:w="10219"/>
          </w:cols>
          <w:pgMar w:left="240" w:top="312"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reference.</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79"/>
          </w:cols>
          <w:pgMar w:left="78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MATERIAL TO BE FILED AS EXHIBITS.</w:t>
      </w:r>
    </w:p>
    <w:p>
      <w:pPr>
        <w:spacing w:after="0" w:line="200" w:lineRule="exact"/>
        <w:rPr>
          <w:sz w:val="20"/>
          <w:szCs w:val="20"/>
          <w:color w:val="auto"/>
        </w:rPr>
      </w:pP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Item 11 is hereby amended and supplemented by adding the following exhibits: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(a)(10) Letter to Participants in the Employee Stock Discount Purchase Plan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(c)(6) Waiver to Stockholders Agreement, dated as of July 26, 1995, among the Purchaser, the Parent and S.A. Johnson.</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ectPr>
          <w:pgSz w:w="11900" w:h="16838" w:orient="portrait"/>
          <w:cols w:equalWidth="0" w:num="1">
            <w:col w:w="10219"/>
          </w:cols>
          <w:pgMar w:left="240" w:top="312"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27, 1995</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AIHI ACQUISITION CORP.</w:t>
      </w:r>
    </w:p>
    <w:p>
      <w:pPr>
        <w:spacing w:after="0" w:line="200" w:lineRule="exact"/>
        <w:rPr>
          <w:sz w:val="20"/>
          <w:szCs w:val="20"/>
          <w:color w:val="auto"/>
        </w:rPr>
      </w:pPr>
    </w:p>
    <w:p>
      <w:pPr>
        <w:sectPr>
          <w:pgSz w:w="11900" w:h="16838" w:orient="portrait"/>
          <w:cols w:equalWidth="0" w:num="2">
            <w:col w:w="3720" w:space="720"/>
            <w:col w:w="5779"/>
          </w:cols>
          <w:pgMar w:left="240" w:top="312" w:right="1440" w:bottom="1440" w:gutter="0" w:footer="0" w:header="0"/>
          <w:type w:val="continuous"/>
        </w:sectPr>
      </w:pPr>
    </w:p>
    <w:p>
      <w:pPr>
        <w:spacing w:after="0" w:line="22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H. Vandenberghe</w:t>
      </w:r>
    </w:p>
    <w:p>
      <w:pPr>
        <w:spacing w:after="0" w:line="200" w:lineRule="exact"/>
        <w:rPr>
          <w:sz w:val="20"/>
          <w:szCs w:val="20"/>
          <w:color w:val="auto"/>
        </w:rPr>
      </w:pPr>
    </w:p>
    <w:p>
      <w:pPr>
        <w:sectPr>
          <w:pgSz w:w="11900" w:h="16838" w:orient="portrait"/>
          <w:cols w:equalWidth="0" w:num="2">
            <w:col w:w="4740" w:space="640"/>
            <w:col w:w="4839"/>
          </w:cols>
          <w:pgMar w:left="240" w:top="312" w:right="1440" w:bottom="1440" w:gutter="0" w:footer="0" w:header="0"/>
          <w:type w:val="continuous"/>
        </w:sectPr>
      </w:pPr>
    </w:p>
    <w:p>
      <w:pPr>
        <w:spacing w:after="0" w:line="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James H. Vandenberghe</w:t>
      </w:r>
    </w:p>
    <w:p>
      <w:pPr>
        <w:ind w:left="4640"/>
        <w:spacing w:after="0" w:line="238" w:lineRule="auto"/>
        <w:rPr>
          <w:sz w:val="20"/>
          <w:szCs w:val="20"/>
          <w:color w:val="auto"/>
        </w:rPr>
      </w:pPr>
      <w:r>
        <w:rPr>
          <w:rFonts w:ascii="Courier New" w:cs="Courier New" w:eastAsia="Courier New" w:hAnsi="Courier New"/>
          <w:sz w:val="18"/>
          <w:szCs w:val="18"/>
          <w:color w:val="auto"/>
        </w:rPr>
        <w:t>Title: Executive Vice President and</w:t>
      </w:r>
    </w:p>
    <w:p>
      <w:pPr>
        <w:ind w:left="4320"/>
        <w:spacing w:after="0"/>
        <w:rPr>
          <w:sz w:val="20"/>
          <w:szCs w:val="20"/>
          <w:color w:val="auto"/>
        </w:rPr>
      </w:pPr>
      <w:r>
        <w:rPr>
          <w:rFonts w:ascii="Courier New" w:cs="Courier New" w:eastAsia="Courier New" w:hAnsi="Courier New"/>
          <w:sz w:val="18"/>
          <w:szCs w:val="18"/>
          <w:color w:val="auto"/>
        </w:rPr>
        <w:t>Chief</w:t>
      </w:r>
    </w:p>
    <w:p>
      <w:pPr>
        <w:ind w:left="4960"/>
        <w:spacing w:after="0" w:line="237" w:lineRule="auto"/>
        <w:rPr>
          <w:sz w:val="20"/>
          <w:szCs w:val="20"/>
          <w:color w:val="auto"/>
        </w:rPr>
      </w:pPr>
      <w:r>
        <w:rPr>
          <w:rFonts w:ascii="Courier New" w:cs="Courier New" w:eastAsia="Courier New" w:hAnsi="Courier New"/>
          <w:sz w:val="18"/>
          <w:szCs w:val="18"/>
          <w:color w:val="auto"/>
        </w:rPr>
        <w:t>Financial Officer</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LEAR SEATING CORPORATION</w:t>
      </w:r>
    </w:p>
    <w:p>
      <w:pPr>
        <w:sectPr>
          <w:pgSz w:w="11900" w:h="16838" w:orient="portrait"/>
          <w:cols w:equalWidth="0" w:num="1">
            <w:col w:w="10219"/>
          </w:cols>
          <w:pgMar w:left="240" w:top="312" w:right="1440" w:bottom="1440" w:gutter="0" w:footer="0" w:header="0"/>
          <w:type w:val="continuous"/>
        </w:sect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H. Vandenberghe</w:t>
      </w:r>
    </w:p>
    <w:p>
      <w:pPr>
        <w:spacing w:after="0" w:line="200" w:lineRule="exact"/>
        <w:rPr>
          <w:sz w:val="20"/>
          <w:szCs w:val="20"/>
          <w:color w:val="auto"/>
        </w:rPr>
      </w:pPr>
    </w:p>
    <w:p>
      <w:pPr>
        <w:sectPr>
          <w:pgSz w:w="11900" w:h="16838" w:orient="portrait"/>
          <w:cols w:equalWidth="0" w:num="2">
            <w:col w:w="4740" w:space="640"/>
            <w:col w:w="4839"/>
          </w:cols>
          <w:pgMar w:left="240" w:top="312" w:right="1440" w:bottom="1440" w:gutter="0" w:footer="0" w:header="0"/>
          <w:type w:val="continuous"/>
        </w:sectPr>
      </w:pPr>
    </w:p>
    <w:p>
      <w:pPr>
        <w:spacing w:after="0" w:line="2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James H. Vandenberghe</w:t>
      </w:r>
    </w:p>
    <w:p>
      <w:pPr>
        <w:ind w:left="4640"/>
        <w:spacing w:after="0" w:line="238" w:lineRule="auto"/>
        <w:rPr>
          <w:sz w:val="20"/>
          <w:szCs w:val="20"/>
          <w:color w:val="auto"/>
        </w:rPr>
      </w:pPr>
      <w:r>
        <w:rPr>
          <w:rFonts w:ascii="Courier New" w:cs="Courier New" w:eastAsia="Courier New" w:hAnsi="Courier New"/>
          <w:sz w:val="18"/>
          <w:szCs w:val="18"/>
          <w:color w:val="auto"/>
        </w:rPr>
        <w:t>Title: Executive Vice President and</w:t>
      </w:r>
    </w:p>
    <w:p>
      <w:pPr>
        <w:ind w:left="4320"/>
        <w:spacing w:after="0"/>
        <w:rPr>
          <w:sz w:val="20"/>
          <w:szCs w:val="20"/>
          <w:color w:val="auto"/>
        </w:rPr>
      </w:pPr>
      <w:r>
        <w:rPr>
          <w:rFonts w:ascii="Courier New" w:cs="Courier New" w:eastAsia="Courier New" w:hAnsi="Courier New"/>
          <w:sz w:val="18"/>
          <w:szCs w:val="18"/>
          <w:color w:val="auto"/>
        </w:rPr>
        <w:t>Chief</w:t>
      </w:r>
    </w:p>
    <w:p>
      <w:pPr>
        <w:ind w:left="4960"/>
        <w:spacing w:after="0" w:line="237" w:lineRule="auto"/>
        <w:rPr>
          <w:sz w:val="20"/>
          <w:szCs w:val="20"/>
          <w:color w:val="auto"/>
        </w:rPr>
      </w:pPr>
      <w:r>
        <w:rPr>
          <w:rFonts w:ascii="Courier New" w:cs="Courier New" w:eastAsia="Courier New" w:hAnsi="Courier New"/>
          <w:sz w:val="18"/>
          <w:szCs w:val="18"/>
          <w:color w:val="auto"/>
        </w:rPr>
        <w:t>Financial Officer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EXHIBIT</w:t>
            </w:r>
          </w:p>
        </w:tc>
        <w:tc>
          <w:tcPr>
            <w:tcW w:w="7740" w:type="dxa"/>
            <w:vAlign w:val="bottom"/>
          </w:tcPr>
          <w:p>
            <w:pPr>
              <w:spacing w:after="0"/>
              <w:rPr>
                <w:sz w:val="17"/>
                <w:szCs w:val="17"/>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3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NUMBER</w:t>
            </w:r>
          </w:p>
        </w:tc>
        <w:tc>
          <w:tcPr>
            <w:tcW w:w="7740" w:type="dxa"/>
            <w:vAlign w:val="bottom"/>
          </w:tcPr>
          <w:p>
            <w:pPr>
              <w:ind w:left="3220"/>
              <w:spacing w:after="0" w:line="203" w:lineRule="exact"/>
              <w:rPr>
                <w:sz w:val="20"/>
                <w:szCs w:val="20"/>
                <w:color w:val="auto"/>
              </w:rPr>
            </w:pPr>
            <w:r>
              <w:rPr>
                <w:rFonts w:ascii="Courier New" w:cs="Courier New" w:eastAsia="Courier New" w:hAnsi="Courier New"/>
                <w:sz w:val="18"/>
                <w:szCs w:val="18"/>
                <w:color w:val="auto"/>
              </w:rPr>
              <w:t>EXHIBIT NAME</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PAGE</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7740" w:type="dxa"/>
            <w:vAlign w:val="bottom"/>
          </w:tcPr>
          <w:p>
            <w:pPr>
              <w:ind w:left="34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(a)(1)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Offer to Purchase.</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(a)(2)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Letter of Transmittal.</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(a)(3)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Notice of Guaranteed Delivery.</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(a)(4)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Letter to Brokers, Dealers, Banks, Trust Companies and Other Nominees.</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(a)(5)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Letter to Clients for use by Brokers, Dealers, Banks, Trust Companies</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Other Nominees.</w:t>
            </w:r>
          </w:p>
        </w:tc>
        <w:tc>
          <w:tcPr>
            <w:tcW w:w="1160" w:type="dxa"/>
            <w:vAlign w:val="bottom"/>
          </w:tcPr>
          <w:p>
            <w:pPr>
              <w:spacing w:after="0"/>
              <w:rPr>
                <w:sz w:val="17"/>
                <w:szCs w:val="17"/>
                <w:color w:val="auto"/>
              </w:rPr>
            </w:pP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(a)(6)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Guidelines for Certification of Taxpayer Identification Number on</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Substitute Form W-9.</w:t>
            </w:r>
          </w:p>
        </w:tc>
        <w:tc>
          <w:tcPr>
            <w:tcW w:w="1160" w:type="dxa"/>
            <w:vAlign w:val="bottom"/>
          </w:tcPr>
          <w:p>
            <w:pPr>
              <w:spacing w:after="0"/>
              <w:rPr>
                <w:sz w:val="17"/>
                <w:szCs w:val="17"/>
                <w:color w:val="auto"/>
              </w:rPr>
            </w:pP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(a)(7)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Form of Summary Advertisement dated July 20, 1995.</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(a)(8)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Text of Press Release, dated July 17, 1995, issued by the Company and</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Parent.</w:t>
            </w:r>
          </w:p>
        </w:tc>
        <w:tc>
          <w:tcPr>
            <w:tcW w:w="1160" w:type="dxa"/>
            <w:vAlign w:val="bottom"/>
          </w:tcPr>
          <w:p>
            <w:pPr>
              <w:spacing w:after="0"/>
              <w:rPr>
                <w:sz w:val="17"/>
                <w:szCs w:val="17"/>
                <w:color w:val="auto"/>
              </w:rPr>
            </w:pP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(a)(9)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Text of Press Release, dated July 20, 1995, issued by Parent.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(a)(10)--</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Letter to Participants in the Employee Stock Discount Purchase Plan of</w:t>
            </w:r>
          </w:p>
        </w:tc>
        <w:tc>
          <w:tcPr>
            <w:tcW w:w="11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w:t>
            </w:r>
          </w:p>
        </w:tc>
        <w:tc>
          <w:tcPr>
            <w:tcW w:w="1160" w:type="dxa"/>
            <w:vAlign w:val="bottom"/>
          </w:tcPr>
          <w:p>
            <w:pPr>
              <w:spacing w:after="0"/>
              <w:rPr>
                <w:sz w:val="17"/>
                <w:szCs w:val="17"/>
                <w:color w:val="auto"/>
              </w:rPr>
            </w:pP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(b)(1)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Commitment Letter, dated July 7, 1995, from Chemical Bank and Chemical</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 Inc.</w:t>
            </w:r>
          </w:p>
        </w:tc>
        <w:tc>
          <w:tcPr>
            <w:tcW w:w="1160" w:type="dxa"/>
            <w:vAlign w:val="bottom"/>
          </w:tcPr>
          <w:p>
            <w:pPr>
              <w:spacing w:after="0"/>
              <w:rPr>
                <w:sz w:val="17"/>
                <w:szCs w:val="17"/>
                <w:color w:val="auto"/>
              </w:rPr>
            </w:pP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(c)(1)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Agreement and Plan of Merger, dated as of July 16, 1995, among the</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Purchaser, Parent and the Company.</w:t>
            </w:r>
          </w:p>
        </w:tc>
        <w:tc>
          <w:tcPr>
            <w:tcW w:w="1160" w:type="dxa"/>
            <w:vAlign w:val="bottom"/>
          </w:tcPr>
          <w:p>
            <w:pPr>
              <w:spacing w:after="0"/>
              <w:rPr>
                <w:sz w:val="17"/>
                <w:szCs w:val="17"/>
                <w:color w:val="auto"/>
              </w:rPr>
            </w:pP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(c)(2)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w w:val="99"/>
              </w:rPr>
              <w:t>Stockholders Agreement, dated as of July 16, 1995, among the Purchaser,</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Parent and J2R Corporation, S.A. Johnson and Scott D. Rued.</w:t>
            </w:r>
          </w:p>
        </w:tc>
        <w:tc>
          <w:tcPr>
            <w:tcW w:w="1160" w:type="dxa"/>
            <w:vAlign w:val="bottom"/>
          </w:tcPr>
          <w:p>
            <w:pPr>
              <w:spacing w:after="0"/>
              <w:rPr>
                <w:sz w:val="17"/>
                <w:szCs w:val="17"/>
                <w:color w:val="auto"/>
              </w:rPr>
            </w:pP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(c)(3)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w w:val="99"/>
              </w:rPr>
              <w:t>Stockholders Agreement, dated as of July 16, 1995, among the Purchaser,</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Parent and ONEX DHC LLC.</w:t>
            </w:r>
          </w:p>
        </w:tc>
        <w:tc>
          <w:tcPr>
            <w:tcW w:w="1160" w:type="dxa"/>
            <w:vAlign w:val="bottom"/>
          </w:tcPr>
          <w:p>
            <w:pPr>
              <w:spacing w:after="0"/>
              <w:rPr>
                <w:sz w:val="17"/>
                <w:szCs w:val="17"/>
                <w:color w:val="auto"/>
              </w:rPr>
            </w:pP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(c)(4)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Noncompete Agreement dated as of July 16, 1995, among the Purchaser,</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Parent and J2R Corporation, Hidden Creek Industries, S.A. Johnson and</w:t>
            </w:r>
          </w:p>
        </w:tc>
        <w:tc>
          <w:tcPr>
            <w:tcW w:w="116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Scott D. Rued.</w:t>
            </w:r>
          </w:p>
        </w:tc>
        <w:tc>
          <w:tcPr>
            <w:tcW w:w="1160" w:type="dxa"/>
            <w:vAlign w:val="bottom"/>
          </w:tcPr>
          <w:p>
            <w:pPr>
              <w:spacing w:after="0"/>
              <w:rPr>
                <w:sz w:val="17"/>
                <w:szCs w:val="17"/>
                <w:color w:val="auto"/>
              </w:rPr>
            </w:pPr>
          </w:p>
        </w:tc>
      </w:tr>
      <w:tr>
        <w:trPr>
          <w:trHeight w:val="405"/>
        </w:trPr>
        <w:tc>
          <w:tcPr>
            <w:tcW w:w="13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w w:val="96"/>
              </w:rPr>
              <w:t>(c)(5) --</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w w:val="99"/>
              </w:rPr>
              <w:t>Confidentiality Agreement, dated April 18, 1995, between Parent and the</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11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(c)(6)</w:t>
            </w:r>
          </w:p>
        </w:tc>
        <w:tc>
          <w:tcPr>
            <w:tcW w:w="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Waiver to Stockholders Agreement, dated as of July 26, 1995, among the</w:t>
            </w:r>
          </w:p>
        </w:tc>
        <w:tc>
          <w:tcPr>
            <w:tcW w:w="11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Purchaser, the Parent and S.A. Johnson.</w:t>
            </w:r>
          </w:p>
        </w:tc>
        <w:tc>
          <w:tcPr>
            <w:tcW w:w="11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(d)</w:t>
            </w:r>
          </w:p>
        </w:tc>
        <w:tc>
          <w:tcPr>
            <w:tcW w:w="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774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740" w:hanging="732"/>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720" w:val="left"/>
          <w:tab w:leader="none" w:pos="1360" w:val="left"/>
        </w:tabs>
        <w:rPr>
          <w:sz w:val="20"/>
          <w:szCs w:val="20"/>
          <w:color w:val="auto"/>
        </w:rPr>
      </w:pPr>
      <w:r>
        <w:rPr>
          <w:rFonts w:ascii="Courier New" w:cs="Courier New" w:eastAsia="Courier New" w:hAnsi="Courier New"/>
          <w:sz w:val="18"/>
          <w:szCs w:val="18"/>
          <w:color w:val="auto"/>
        </w:rPr>
        <w:t>(f)</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ectPr>
          <w:pgSz w:w="11900" w:h="16838" w:orient="portrait"/>
          <w:cols w:equalWidth="0" w:num="1">
            <w:col w:w="10220"/>
          </w:cols>
          <w:pgMar w:left="240" w:top="312" w:right="1439"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EXHIBIT (A)(10)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jc w:val="center"/>
        <w:ind w:right="1779"/>
        <w:spacing w:after="0" w:line="238" w:lineRule="auto"/>
        <w:rPr>
          <w:sz w:val="20"/>
          <w:szCs w:val="20"/>
          <w:color w:val="auto"/>
        </w:rPr>
      </w:pPr>
      <w:r>
        <w:rPr>
          <w:rFonts w:ascii="Courier New" w:cs="Courier New" w:eastAsia="Courier New" w:hAnsi="Courier New"/>
          <w:sz w:val="18"/>
          <w:szCs w:val="18"/>
          <w:color w:val="auto"/>
        </w:rPr>
        <w:t>All Outstanding Shares of Class A Common Stock</w:t>
      </w:r>
    </w:p>
    <w:p>
      <w:pPr>
        <w:jc w:val="center"/>
        <w:ind w:right="1779"/>
        <w:spacing w:after="0"/>
        <w:rPr>
          <w:sz w:val="20"/>
          <w:szCs w:val="20"/>
          <w:color w:val="auto"/>
        </w:rPr>
      </w:pPr>
      <w:r>
        <w:rPr>
          <w:rFonts w:ascii="Courier New" w:cs="Courier New" w:eastAsia="Courier New" w:hAnsi="Courier New"/>
          <w:sz w:val="18"/>
          <w:szCs w:val="18"/>
          <w:color w:val="auto"/>
        </w:rPr>
        <w:t>of</w:t>
      </w:r>
    </w:p>
    <w:p>
      <w:pPr>
        <w:jc w:val="center"/>
        <w:ind w:right="1879"/>
        <w:spacing w:after="0" w:line="237" w:lineRule="auto"/>
        <w:rPr>
          <w:sz w:val="20"/>
          <w:szCs w:val="20"/>
          <w:color w:val="auto"/>
        </w:rPr>
      </w:pPr>
      <w:r>
        <w:rPr>
          <w:rFonts w:ascii="Courier New" w:cs="Courier New" w:eastAsia="Courier New" w:hAnsi="Courier New"/>
          <w:sz w:val="18"/>
          <w:szCs w:val="18"/>
          <w:color w:val="auto"/>
        </w:rPr>
        <w:t>AUTOMOTIVE INDUSTRIES HOLDING,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at</w:t>
      </w:r>
    </w:p>
    <w:p>
      <w:pPr>
        <w:jc w:val="center"/>
        <w:ind w:right="1779"/>
        <w:spacing w:after="0"/>
        <w:rPr>
          <w:sz w:val="20"/>
          <w:szCs w:val="20"/>
          <w:color w:val="auto"/>
        </w:rPr>
      </w:pPr>
      <w:r>
        <w:rPr>
          <w:rFonts w:ascii="Courier New" w:cs="Courier New" w:eastAsia="Courier New" w:hAnsi="Courier New"/>
          <w:sz w:val="18"/>
          <w:szCs w:val="18"/>
          <w:color w:val="auto"/>
        </w:rPr>
        <w:t>$33.50 Net Per Share</w:t>
      </w:r>
    </w:p>
    <w:p>
      <w:pPr>
        <w:jc w:val="center"/>
        <w:ind w:right="1779"/>
        <w:spacing w:after="0" w:line="237" w:lineRule="auto"/>
        <w:rPr>
          <w:sz w:val="20"/>
          <w:szCs w:val="20"/>
          <w:color w:val="auto"/>
        </w:rPr>
      </w:pPr>
      <w:r>
        <w:rPr>
          <w:rFonts w:ascii="Courier New" w:cs="Courier New" w:eastAsia="Courier New" w:hAnsi="Courier New"/>
          <w:sz w:val="18"/>
          <w:szCs w:val="18"/>
          <w:color w:val="auto"/>
        </w:rPr>
        <w:t>by</w:t>
      </w:r>
    </w:p>
    <w:p>
      <w:pPr>
        <w:jc w:val="center"/>
        <w:ind w:right="1779"/>
        <w:spacing w:after="0"/>
        <w:rPr>
          <w:sz w:val="20"/>
          <w:szCs w:val="20"/>
          <w:color w:val="auto"/>
        </w:rPr>
      </w:pPr>
      <w:r>
        <w:rPr>
          <w:rFonts w:ascii="Courier New" w:cs="Courier New" w:eastAsia="Courier New" w:hAnsi="Courier New"/>
          <w:sz w:val="18"/>
          <w:szCs w:val="18"/>
          <w:color w:val="auto"/>
        </w:rPr>
        <w:t>AIHI ACQUISITION CORP.</w:t>
      </w:r>
    </w:p>
    <w:p>
      <w:pPr>
        <w:jc w:val="center"/>
        <w:ind w:right="1779"/>
        <w:spacing w:after="0" w:line="237" w:lineRule="auto"/>
        <w:rPr>
          <w:sz w:val="20"/>
          <w:szCs w:val="20"/>
          <w:color w:val="auto"/>
        </w:rPr>
      </w:pPr>
      <w:r>
        <w:rPr>
          <w:rFonts w:ascii="Courier New" w:cs="Courier New" w:eastAsia="Courier New" w:hAnsi="Courier New"/>
          <w:sz w:val="18"/>
          <w:szCs w:val="18"/>
          <w:color w:val="auto"/>
        </w:rPr>
        <w:t>a wholly-owned subsidiary of</w:t>
      </w:r>
    </w:p>
    <w:p>
      <w:pPr>
        <w:jc w:val="center"/>
        <w:ind w:right="1779"/>
        <w:spacing w:after="0"/>
        <w:rPr>
          <w:sz w:val="20"/>
          <w:szCs w:val="20"/>
          <w:color w:val="auto"/>
        </w:rPr>
      </w:pPr>
      <w:r>
        <w:rPr>
          <w:rFonts w:ascii="Courier New" w:cs="Courier New" w:eastAsia="Courier New" w:hAnsi="Courier New"/>
          <w:sz w:val="18"/>
          <w:szCs w:val="18"/>
          <w:color w:val="auto"/>
        </w:rPr>
        <w:t>LEAR SEATING CORPORATION</w:t>
      </w:r>
    </w:p>
    <w:p>
      <w:pPr>
        <w:spacing w:after="0" w:line="3"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both"/>
        <w:ind w:left="420" w:right="23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AND WITHDRAWAL RIGHTS WILL EXPIRE AT 12:00 MIDNIGHT, NEW YORK CITY TIME, ON WEDNESDAY, AUGUST 16, 1995, UNLESS THE OFFER IS EXTENDED.</w:t>
      </w: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To Participants in the Employee Stock Discount Purchase Plan of Automotive Industries Holding, Inc.:</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Enclosed for your consideration are the Offer to Purchase, dated July 20, 1995 (the "Offer to Purchase"), and a Letter of Transmittal (blue) (which, together with any amendments or supplements thereto, constitute the "Offer"), relating to the Offer by AIHI Acquisition Corp., a Delaware corporation (the "Purchaser") and a wholly-owned subsidiary of Lear Seating Corporation, a Delaware corporation (the "Parent"), to purchase all of the shares of Class A Common Stock, par value $.01 per share (the "Shares"), of Automotive Industries Holding, Inc., a Delaware corporation (the "Company"), at a price of $33.50 per Share, net to the seller in cash, without interest thereon, upon the terms and subject to the conditions set forth in the Offer.</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NOMINEE IS THE HOLDER OF RECORD OF SHARES HELD FOR YOUR ACCOUNT AS A PARTICIPANT IN THE COMPANY'S EMPLOYEE STOCK DISCOUNT PURCHASE PLAN (THE "PLAN"). A TENDER OF SUCH SHARES CAN BE MADE ONLY BY US THROUGH OUR NOMINEE AS THE HOLDER OF RECORD AND PURSUANT TO YOUR INSTRUCTIONS. THE LETTER OF TRANSMITTAL IS FURNISHED TO YOU FOR YOUR INFORMATION ONLY AND CANNOT BE USED BY YOU TO TENDER SHARES HELD IN YOUR PLAN ACCOUNT.</w:t>
      </w:r>
    </w:p>
    <w:p>
      <w:pPr>
        <w:spacing w:after="0" w:line="210"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We request instructions as to whether you wish to have us instruct our nominee to tender on your behalf any or all of the Shares held in your Plan account, upon the terms and subject to the conditions set forth in the Offer.</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you wish to have us tender any or all of the Shares held in your Plan account, please so instruct us by completing, executing and returning to us the instruction form enclosed with this letter and the Substitute Form W-9 by 5:00 p.m., New York City time, on Tuesday, August 15, 1995, unless the Offer is extended. If you authorize the tender of such Shares, all such Shares will be tendered unless otherwise specified in your instructions. An envelope in which to return your instructions to us is enclosed. Your authorization should be forwarded to us in ample time to permit us to instruct our nominee to submit a tender on your behalf prior to the expiration of the Offer.</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Please note the following:</w:t>
      </w:r>
    </w:p>
    <w:p>
      <w:pPr>
        <w:spacing w:after="0" w:line="207" w:lineRule="exact"/>
        <w:rPr>
          <w:sz w:val="20"/>
          <w:szCs w:val="20"/>
          <w:color w:val="auto"/>
        </w:rPr>
      </w:pPr>
    </w:p>
    <w:p>
      <w:pPr>
        <w:ind w:left="540" w:right="1779" w:firstLine="521"/>
        <w:spacing w:after="0" w:line="236" w:lineRule="auto"/>
        <w:tabs>
          <w:tab w:leader="none" w:pos="138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price is $33.50 per Share, net to you in cash, without interest thereon, upon the terms and subject to the conditions set forth in the Offer.</w:t>
      </w:r>
    </w:p>
    <w:p>
      <w:pPr>
        <w:spacing w:after="0" w:line="203" w:lineRule="exact"/>
        <w:rPr>
          <w:rFonts w:ascii="Courier New" w:cs="Courier New" w:eastAsia="Courier New" w:hAnsi="Courier New"/>
          <w:sz w:val="18"/>
          <w:szCs w:val="18"/>
          <w:color w:val="auto"/>
        </w:rPr>
      </w:pPr>
    </w:p>
    <w:p>
      <w:pPr>
        <w:ind w:left="1380" w:hanging="319"/>
        <w:spacing w:after="0"/>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is being made for all outstanding Shares.</w:t>
      </w:r>
    </w:p>
    <w:p>
      <w:pPr>
        <w:spacing w:after="0" w:line="206" w:lineRule="exact"/>
        <w:rPr>
          <w:rFonts w:ascii="Courier New" w:cs="Courier New" w:eastAsia="Courier New" w:hAnsi="Courier New"/>
          <w:sz w:val="18"/>
          <w:szCs w:val="18"/>
          <w:color w:val="auto"/>
        </w:rPr>
      </w:pPr>
    </w:p>
    <w:p>
      <w:pPr>
        <w:ind w:left="540" w:right="1879" w:firstLine="521"/>
        <w:spacing w:after="0" w:line="237" w:lineRule="auto"/>
        <w:tabs>
          <w:tab w:leader="none" w:pos="138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is conditioned upon, among other things, (1) there being validly tendered prior to the expiration of the Offer and not withdrawn that number of Shares which, together with the Shares then owned by the Purchaser or Parent, represents at least a majority of the Shares outstanding on a fully diluted basis and (2) Parent having received the financing necessary to consummate the Offer and the</w:t>
      </w:r>
    </w:p>
    <w:p>
      <w:pPr>
        <w:sectPr>
          <w:pgSz w:w="11900" w:h="16838" w:orient="portrait"/>
          <w:cols w:equalWidth="0" w:num="1">
            <w:col w:w="10219"/>
          </w:cols>
          <w:pgMar w:left="240" w:top="136"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Merger (as defined in the Offer to Purchase) contemplated by the Commitment Letter dated July 7, 1995 from Chemical Bank and Chemical Securities Inc. See Sections 12 and 14 of the Offer to Purchase.</w:t>
      </w:r>
    </w:p>
    <w:p>
      <w:pPr>
        <w:spacing w:after="0" w:line="209" w:lineRule="exact"/>
        <w:rPr>
          <w:sz w:val="20"/>
          <w:szCs w:val="20"/>
          <w:color w:val="auto"/>
        </w:rPr>
      </w:pPr>
    </w:p>
    <w:p>
      <w:pPr>
        <w:ind w:left="540" w:right="1779" w:firstLine="521"/>
        <w:spacing w:after="0" w:line="237" w:lineRule="auto"/>
        <w:tabs>
          <w:tab w:leader="none" w:pos="138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has unanimously determined that each of the Offer and the Merger is fair to, and in the best interests of, the Company's stockholders, has approved the Merger Agreement (as defined in the Offer to Purchase) and the transactions contemplated thereby, including the Merger, and recommends that the Company's stockholders accept the Offer and tender all of their Shares pursuant to the Offer.</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38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Tendering stockholders will not be obligated to pay brokerage fees or commissions or, except as otherwise provided in Instruction 6 of the Letter of Transmittal, stock transfer taxes on the purchase of Shares by the Purchaser pursuant to the Offer.</w:t>
      </w:r>
    </w:p>
    <w:p>
      <w:pPr>
        <w:spacing w:after="0" w:line="207" w:lineRule="exact"/>
        <w:rPr>
          <w:rFonts w:ascii="Courier New" w:cs="Courier New" w:eastAsia="Courier New" w:hAnsi="Courier New"/>
          <w:sz w:val="18"/>
          <w:szCs w:val="18"/>
          <w:color w:val="auto"/>
        </w:rPr>
      </w:pPr>
    </w:p>
    <w:p>
      <w:pPr>
        <w:ind w:left="540" w:right="1879" w:firstLine="521"/>
        <w:spacing w:after="0" w:line="236" w:lineRule="auto"/>
        <w:tabs>
          <w:tab w:leader="none" w:pos="138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and withdrawal rights will expire at 12:00 Midnight, New York City time, on Wednesday, August 16, 1995, unless the Offer is extended.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Offer is not being made to (nor will tenders be accepted from or on behalf of) holders of Shares residing in any jurisdiction in which the making of the Offer or the acceptance thereof would not be in compliance with the securities, blue sky or other laws of such jurisdiction. However, the Purchaser may, in its discretion, take such action as it may deem necessary to make the Offer in any jurisdiction and extend the Offer to holders of Shares in such jurisdiction.</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any jurisdiction where the securities, blue sky or other laws require the Offer to be made by a licensed broker or dealer, the Offer is being made on behalf of the Purchaser by Lehman Brothers Inc., the Dealer Manager for the Offer, or one or more registered brokers or dealers that are licensed under the laws of such jurisdiction.</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Norwest Bank Minnesota, N.A.</w:t>
      </w:r>
    </w:p>
    <w:p>
      <w:pPr>
        <w:ind w:left="4440"/>
        <w:spacing w:after="0" w:line="238" w:lineRule="auto"/>
        <w:rPr>
          <w:sz w:val="20"/>
          <w:szCs w:val="20"/>
          <w:color w:val="auto"/>
        </w:rPr>
      </w:pPr>
      <w:r>
        <w:rPr>
          <w:rFonts w:ascii="Courier New" w:cs="Courier New" w:eastAsia="Courier New" w:hAnsi="Courier New"/>
          <w:sz w:val="18"/>
          <w:szCs w:val="18"/>
          <w:color w:val="auto"/>
        </w:rPr>
        <w:t>as Agent</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PAYER'S NAME: NORWEST BANK MINNESOTA, N.A.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20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SUBSTITUTE</w:t>
            </w:r>
          </w:p>
        </w:tc>
        <w:tc>
          <w:tcPr>
            <w:tcW w:w="3700" w:type="dxa"/>
            <w:vAlign w:val="bottom"/>
          </w:tcPr>
          <w:p>
            <w:pPr>
              <w:ind w:left="260"/>
              <w:spacing w:after="0"/>
              <w:rPr>
                <w:sz w:val="20"/>
                <w:szCs w:val="20"/>
                <w:color w:val="auto"/>
              </w:rPr>
            </w:pPr>
            <w:r>
              <w:rPr>
                <w:rFonts w:ascii="Courier New" w:cs="Courier New" w:eastAsia="Courier New" w:hAnsi="Courier New"/>
                <w:sz w:val="18"/>
                <w:szCs w:val="18"/>
                <w:color w:val="auto"/>
              </w:rPr>
              <w:t>PART I--PLEASE PROVIDE YOUR TIN</w:t>
            </w:r>
          </w:p>
        </w:tc>
        <w:tc>
          <w:tcPr>
            <w:tcW w:w="342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PART III--Social Security</w:t>
            </w:r>
          </w:p>
        </w:tc>
      </w:tr>
      <w:tr>
        <w:trPr>
          <w:trHeight w:val="203"/>
        </w:trPr>
        <w:tc>
          <w:tcPr>
            <w:tcW w:w="320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FORM W-9</w:t>
            </w:r>
          </w:p>
        </w:tc>
        <w:tc>
          <w:tcPr>
            <w:tcW w:w="3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 THE BOX AT RIGHT AND CERTIFY</w:t>
            </w:r>
          </w:p>
        </w:tc>
        <w:tc>
          <w:tcPr>
            <w:tcW w:w="3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Number OR</w:t>
            </w:r>
          </w:p>
        </w:tc>
      </w:tr>
      <w:tr>
        <w:trPr>
          <w:trHeight w:val="203"/>
        </w:trPr>
        <w:tc>
          <w:tcPr>
            <w:tcW w:w="32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DEPARTMENT OF THE TREASURY</w:t>
            </w:r>
          </w:p>
        </w:tc>
        <w:tc>
          <w:tcPr>
            <w:tcW w:w="3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BY SIGNING AND DATING BELOW.</w:t>
            </w:r>
          </w:p>
        </w:tc>
        <w:tc>
          <w:tcPr>
            <w:tcW w:w="3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Employer Identification Number</w:t>
            </w:r>
          </w:p>
        </w:tc>
      </w:tr>
      <w:tr>
        <w:trPr>
          <w:trHeight w:val="203"/>
        </w:trPr>
        <w:tc>
          <w:tcPr>
            <w:tcW w:w="32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INTERNAL REVENUE SERVICE</w:t>
            </w:r>
          </w:p>
        </w:tc>
        <w:tc>
          <w:tcPr>
            <w:tcW w:w="37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(If awaiting TIN write "Applied</w:t>
            </w:r>
          </w:p>
        </w:tc>
      </w:tr>
      <w:tr>
        <w:trPr>
          <w:trHeight w:val="203"/>
        </w:trPr>
        <w:tc>
          <w:tcPr>
            <w:tcW w:w="32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4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6"/>
              </w:rPr>
              <w:t>For")</w:t>
            </w:r>
          </w:p>
        </w:tc>
      </w:tr>
      <w:tr>
        <w:trPr>
          <w:trHeight w:val="203"/>
        </w:trPr>
        <w:tc>
          <w:tcPr>
            <w:tcW w:w="1032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rPr>
                <w:sz w:val="17"/>
                <w:szCs w:val="17"/>
                <w:color w:val="auto"/>
              </w:rPr>
            </w:pPr>
          </w:p>
        </w:tc>
        <w:tc>
          <w:tcPr>
            <w:tcW w:w="71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PART II--For Payees Exempt From Backup Withholding, see the</w:t>
            </w:r>
          </w:p>
        </w:tc>
      </w:tr>
      <w:tr>
        <w:trPr>
          <w:trHeight w:val="203"/>
        </w:trPr>
        <w:tc>
          <w:tcPr>
            <w:tcW w:w="3200" w:type="dxa"/>
            <w:vAlign w:val="bottom"/>
          </w:tcPr>
          <w:p>
            <w:pPr>
              <w:spacing w:after="0"/>
              <w:rPr>
                <w:sz w:val="17"/>
                <w:szCs w:val="17"/>
                <w:color w:val="auto"/>
              </w:rPr>
            </w:pPr>
          </w:p>
        </w:tc>
        <w:tc>
          <w:tcPr>
            <w:tcW w:w="3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enclosed</w:t>
            </w:r>
          </w:p>
        </w:tc>
        <w:tc>
          <w:tcPr>
            <w:tcW w:w="342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71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Guidelines for Certification of Taxpayer Identification Number on</w:t>
            </w:r>
          </w:p>
        </w:tc>
      </w:tr>
      <w:tr>
        <w:trPr>
          <w:trHeight w:val="203"/>
        </w:trPr>
        <w:tc>
          <w:tcPr>
            <w:tcW w:w="32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Payer's Request for Taxpayer</w:t>
            </w:r>
          </w:p>
        </w:tc>
        <w:tc>
          <w:tcPr>
            <w:tcW w:w="370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Identification Number (TIN)</w:t>
            </w:r>
          </w:p>
        </w:tc>
        <w:tc>
          <w:tcPr>
            <w:tcW w:w="3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Sub-</w:t>
            </w:r>
          </w:p>
        </w:tc>
        <w:tc>
          <w:tcPr>
            <w:tcW w:w="342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71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stitute Form W-9 and complete as instructed therein.</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CERTIFICATION--Under penalties of perjury, I certify that:</w:t>
      </w:r>
    </w:p>
    <w:p>
      <w:pPr>
        <w:spacing w:after="0" w:line="4" w:lineRule="exact"/>
        <w:rPr>
          <w:sz w:val="20"/>
          <w:szCs w:val="20"/>
          <w:color w:val="auto"/>
        </w:rPr>
      </w:pPr>
    </w:p>
    <w:p>
      <w:pPr>
        <w:ind w:left="540" w:right="2300" w:hanging="427"/>
        <w:spacing w:after="0" w:line="235"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shown on this form is my correct Taxpayer Identification Number (or I am waiting for a number to be issued to me); and</w:t>
      </w:r>
    </w:p>
    <w:p>
      <w:pPr>
        <w:spacing w:after="0" w:line="5" w:lineRule="exact"/>
        <w:rPr>
          <w:rFonts w:ascii="Courier New" w:cs="Courier New" w:eastAsia="Courier New" w:hAnsi="Courier New"/>
          <w:sz w:val="18"/>
          <w:szCs w:val="18"/>
          <w:color w:val="auto"/>
        </w:rPr>
      </w:pPr>
    </w:p>
    <w:p>
      <w:pPr>
        <w:ind w:left="540" w:right="2300" w:hanging="427"/>
        <w:spacing w:after="0" w:line="237"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not subject to backup withholding either because I have not been notified by the Internal Revenue Service (IRS) that I am subject to backup withholding as a result of a failure to report all interest or dividends, or the IRS has notified me that I am no longer subject to backup withholding.</w:t>
      </w:r>
    </w:p>
    <w:p>
      <w:pPr>
        <w:spacing w:after="0" w:line="6" w:lineRule="exact"/>
        <w:rPr>
          <w:sz w:val="20"/>
          <w:szCs w:val="20"/>
          <w:color w:val="auto"/>
        </w:rPr>
      </w:pPr>
    </w:p>
    <w:p>
      <w:pPr>
        <w:ind w:left="120" w:right="2420"/>
        <w:spacing w:after="0" w:line="237" w:lineRule="auto"/>
        <w:rPr>
          <w:sz w:val="20"/>
          <w:szCs w:val="20"/>
          <w:color w:val="auto"/>
        </w:rPr>
      </w:pPr>
      <w:r>
        <w:rPr>
          <w:rFonts w:ascii="Courier New" w:cs="Courier New" w:eastAsia="Courier New" w:hAnsi="Courier New"/>
          <w:sz w:val="18"/>
          <w:szCs w:val="18"/>
          <w:color w:val="auto"/>
        </w:rPr>
        <w:t>CERTIFICATE INSTRUCTIONS--You must cross out item (2) above if you have been notified by the IRS that you are subject to backup withholding because of underreporting interest or dividends on your tax return. However, if after being notified by the IRS that you were subject to backup withholding, you received another notification from the IRS that you were no longer subject to backup withholding, do not cross out item (2). (Also see instructions in the enclosed Guidelines.)</w:t>
      </w:r>
    </w:p>
    <w:p>
      <w:pPr>
        <w:spacing w:after="0" w:line="3"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p>
    <w:p>
      <w:pPr>
        <w:ind w:left="2740"/>
        <w:spacing w:after="0"/>
        <w:rPr>
          <w:sz w:val="20"/>
          <w:szCs w:val="20"/>
          <w:color w:val="auto"/>
        </w:rPr>
      </w:pPr>
      <w:r>
        <w:rPr>
          <w:rFonts w:ascii="Courier New" w:cs="Courier New" w:eastAsia="Courier New" w:hAnsi="Courier New"/>
          <w:sz w:val="18"/>
          <w:szCs w:val="18"/>
          <w:color w:val="auto"/>
        </w:rPr>
        <w:t>(Please Print)</w:t>
      </w:r>
    </w:p>
    <w:p>
      <w:pPr>
        <w:ind w:left="120"/>
        <w:spacing w:after="0" w:line="237" w:lineRule="auto"/>
        <w:tabs>
          <w:tab w:leader="none" w:pos="568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DATE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8" w:lineRule="exact"/>
        <w:rPr>
          <w:sz w:val="20"/>
          <w:szCs w:val="20"/>
          <w:color w:val="auto"/>
        </w:rPr>
      </w:pPr>
    </w:p>
    <w:p>
      <w:pPr>
        <w:ind w:left="640" w:right="2200" w:hanging="631"/>
        <w:spacing w:after="0" w:line="237" w:lineRule="auto"/>
        <w:rPr>
          <w:sz w:val="20"/>
          <w:szCs w:val="20"/>
          <w:color w:val="auto"/>
        </w:rPr>
      </w:pPr>
      <w:r>
        <w:rPr>
          <w:rFonts w:ascii="Courier New" w:cs="Courier New" w:eastAsia="Courier New" w:hAnsi="Courier New"/>
          <w:sz w:val="18"/>
          <w:szCs w:val="18"/>
          <w:color w:val="auto"/>
        </w:rPr>
        <w:t>NOTE: FAILURE TO COMPLETE AND RETURN THIS SUBSTITUTE FORM W-9 MAY RESULT IN BACKUP WITHHOLDING OF 31% OF ANY PAYMENTS MADE TO YOU PURSUANT TO THE OFFER TO PURCHASE. PLEASE REVIEW THE ENCLOSED GUIDELINES FOR CERTIFICATION OF TAXPAYER IDENTIFICATION NUMBER ON SUBSTITUTE FORM W-9 FOR ADDITIONAL DETAILS.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YOU MUST COMPLETE THE FOLLOWING CERTIFICATE IF YOU ARE AWAITING A TIN.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CERTIFICATE OF AWAITING TAXPAYER IDENTIFICATION NUMBER</w:t>
      </w:r>
    </w:p>
    <w:p>
      <w:pPr>
        <w:spacing w:after="0" w:line="207" w:lineRule="exact"/>
        <w:rPr>
          <w:sz w:val="20"/>
          <w:szCs w:val="20"/>
          <w:color w:val="auto"/>
        </w:rPr>
      </w:pPr>
    </w:p>
    <w:p>
      <w:pPr>
        <w:ind w:right="2200" w:firstLine="211"/>
        <w:spacing w:after="0" w:line="237" w:lineRule="auto"/>
        <w:rPr>
          <w:sz w:val="20"/>
          <w:szCs w:val="20"/>
          <w:color w:val="auto"/>
        </w:rPr>
      </w:pPr>
      <w:r>
        <w:rPr>
          <w:rFonts w:ascii="Courier New" w:cs="Courier New" w:eastAsia="Courier New" w:hAnsi="Courier New"/>
          <w:sz w:val="18"/>
          <w:szCs w:val="18"/>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within sixty (60) days, 31% of all payments of the Offer Price made to me thereafter will be withheld until I provide a number.</w:t>
      </w:r>
    </w:p>
    <w:p>
      <w:pPr>
        <w:spacing w:after="0" w:line="207"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DATE</w:t>
      </w:r>
    </w:p>
    <w:p>
      <w:pPr>
        <w:sectPr>
          <w:pgSz w:w="11900" w:h="16838" w:orient="portrait"/>
          <w:cols w:equalWidth="0" w:num="1">
            <w:col w:w="10640"/>
          </w:cols>
          <w:pgMar w:left="240" w:top="312" w:right="1019"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Instructions with Respect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Offer to Purchase for Cash</w:t>
      </w:r>
    </w:p>
    <w:p>
      <w:pPr>
        <w:jc w:val="center"/>
        <w:ind w:right="1779"/>
        <w:spacing w:after="0"/>
        <w:rPr>
          <w:sz w:val="20"/>
          <w:szCs w:val="20"/>
          <w:color w:val="auto"/>
        </w:rPr>
      </w:pPr>
      <w:r>
        <w:rPr>
          <w:rFonts w:ascii="Courier New" w:cs="Courier New" w:eastAsia="Courier New" w:hAnsi="Courier New"/>
          <w:sz w:val="18"/>
          <w:szCs w:val="18"/>
          <w:color w:val="auto"/>
        </w:rPr>
        <w:t>all Outstanding Shares of Class A Common Stock</w:t>
      </w:r>
    </w:p>
    <w:p>
      <w:pPr>
        <w:jc w:val="center"/>
        <w:ind w:right="1779"/>
        <w:spacing w:after="0" w:line="237" w:lineRule="auto"/>
        <w:rPr>
          <w:sz w:val="20"/>
          <w:szCs w:val="20"/>
          <w:color w:val="auto"/>
        </w:rPr>
      </w:pPr>
      <w:r>
        <w:rPr>
          <w:rFonts w:ascii="Courier New" w:cs="Courier New" w:eastAsia="Courier New" w:hAnsi="Courier New"/>
          <w:sz w:val="18"/>
          <w:szCs w:val="18"/>
          <w:color w:val="auto"/>
        </w:rPr>
        <w:t>of</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AUTOMOTIVE INDUSTRIES HOLDING, INC.</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undersigned acknowledge(s) receipt of your letter and the enclosed Offer to Purchase, dated July 20, 1995 (the "Offer to Purchase"), and the related Letter of Transmittal (blue) (such documents, together with any amendments or supplements thereto, collectively constitute the "Offer"), in connection with the offer by AIHI Acquisition Corp., a Delaware corporation (the "Purchaser") and a wholly-owned subsidiary of Lear Seating Corporation, a Delaware corporation (the "Parent"), to purchase all the shares of Class A Common Stock, par value $.01 per share (the "Shares"), of Automotive Industries Holding, Inc., a Delaware corporation (the "Company"). The undersigned understand(s) that the Offer applies to Shares allocated to the account of the undersigned in the Company's Employee Stock Discount Purchase Plan (the "Plan").</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will instruct you, as Agent for the Plan, to instruct your nominee to tender the number of Shares indicated below (or, if no number is indicated below, all Shares) that are held for the Plan account of the undersigned, upon the terms and subject to the conditions set forth in the Offer.</w:t>
      </w:r>
    </w:p>
    <w:p>
      <w:pPr>
        <w:spacing w:after="0" w:line="202"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SIGN HERE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 Shares to be Tendered*</w:t>
      </w:r>
    </w:p>
    <w:p>
      <w:pPr>
        <w:ind w:left="120"/>
        <w:spacing w:after="0" w:line="238" w:lineRule="auto"/>
        <w:rPr>
          <w:sz w:val="20"/>
          <w:szCs w:val="20"/>
          <w:color w:val="auto"/>
        </w:rPr>
      </w:pPr>
      <w:r>
        <w:rPr>
          <w:rFonts w:ascii="Courier New" w:cs="Courier New" w:eastAsia="Courier New" w:hAnsi="Courier New"/>
          <w:sz w:val="18"/>
          <w:szCs w:val="18"/>
          <w:color w:val="auto"/>
        </w:rPr>
        <w:t>(Check one choice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Please tender ALL shares in my account</w:t>
      </w:r>
    </w:p>
    <w:p>
      <w:pPr>
        <w:spacing w:after="0" w:line="207" w:lineRule="exact"/>
        <w:rPr>
          <w:sz w:val="20"/>
          <w:szCs w:val="20"/>
          <w:color w:val="auto"/>
        </w:rPr>
      </w:pPr>
    </w:p>
    <w:p>
      <w:pPr>
        <w:ind w:left="120" w:right="4619" w:firstLine="843"/>
        <w:spacing w:after="0" w:line="236" w:lineRule="auto"/>
        <w:rPr>
          <w:sz w:val="20"/>
          <w:szCs w:val="20"/>
          <w:color w:val="auto"/>
        </w:rPr>
      </w:pPr>
      <w:r>
        <w:rPr>
          <w:rFonts w:ascii="Courier New" w:cs="Courier New" w:eastAsia="Courier New" w:hAnsi="Courier New"/>
          <w:sz w:val="18"/>
          <w:szCs w:val="18"/>
          <w:color w:val="auto"/>
        </w:rPr>
        <w:t>Please tender shares from my account. (Note: Check this selection ONLY if you do not wish to tender ALL shares in your account.)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6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9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860"/>
        <w:spacing w:after="0"/>
        <w:rPr>
          <w:sz w:val="20"/>
          <w:szCs w:val="20"/>
          <w:color w:val="auto"/>
        </w:rPr>
      </w:pPr>
      <w:r>
        <w:rPr>
          <w:rFonts w:ascii="Courier New" w:cs="Courier New" w:eastAsia="Courier New" w:hAnsi="Courier New"/>
          <w:sz w:val="18"/>
          <w:szCs w:val="18"/>
          <w:color w:val="auto"/>
        </w:rPr>
        <w:t>(Print Name(s))</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860"/>
        <w:spacing w:after="0"/>
        <w:rPr>
          <w:sz w:val="20"/>
          <w:szCs w:val="20"/>
          <w:color w:val="auto"/>
        </w:rPr>
      </w:pPr>
      <w:r>
        <w:rPr>
          <w:rFonts w:ascii="Courier New" w:cs="Courier New" w:eastAsia="Courier New" w:hAnsi="Courier New"/>
          <w:sz w:val="18"/>
          <w:szCs w:val="18"/>
          <w:color w:val="auto"/>
        </w:rPr>
        <w:t>(Print Address(es))</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(Area Code and Telephone Number(s))</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159"/>
        <w:spacing w:after="0"/>
        <w:rPr>
          <w:sz w:val="20"/>
          <w:szCs w:val="20"/>
          <w:color w:val="auto"/>
        </w:rPr>
      </w:pPr>
      <w:r>
        <w:rPr>
          <w:rFonts w:ascii="Courier New" w:cs="Courier New" w:eastAsia="Courier New" w:hAnsi="Courier New"/>
          <w:sz w:val="18"/>
          <w:szCs w:val="18"/>
          <w:color w:val="auto"/>
        </w:rPr>
        <w:t>(Taxpayer Identification or</w:t>
      </w:r>
    </w:p>
    <w:p>
      <w:pPr>
        <w:jc w:val="right"/>
        <w:ind w:right="1159"/>
        <w:spacing w:after="0" w:line="238" w:lineRule="auto"/>
        <w:rPr>
          <w:sz w:val="20"/>
          <w:szCs w:val="20"/>
          <w:color w:val="auto"/>
        </w:rPr>
      </w:pPr>
      <w:r>
        <w:rPr>
          <w:rFonts w:ascii="Courier New" w:cs="Courier New" w:eastAsia="Courier New" w:hAnsi="Courier New"/>
          <w:sz w:val="18"/>
          <w:szCs w:val="18"/>
          <w:color w:val="auto"/>
        </w:rPr>
        <w:t>Social Security Number(s))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1999" w:hanging="212"/>
        <w:spacing w:after="0" w:line="279" w:lineRule="auto"/>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it will be assumed that all Shares in your Plan account are to be tendered, including any additional Shares credited to your account through the Expiration Date (as defined in the Offer to Purchase).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MAIL THIS FORM IN THE ENCLOSED REPLY ENVELOPE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Reorganization Department</w:t>
      </w:r>
    </w:p>
    <w:p>
      <w:pPr>
        <w:spacing w:after="0" w:line="238" w:lineRule="auto"/>
        <w:rPr>
          <w:sz w:val="20"/>
          <w:szCs w:val="20"/>
          <w:color w:val="auto"/>
        </w:rPr>
      </w:pPr>
      <w:r>
        <w:rPr>
          <w:rFonts w:ascii="Courier New" w:cs="Courier New" w:eastAsia="Courier New" w:hAnsi="Courier New"/>
          <w:sz w:val="18"/>
          <w:szCs w:val="18"/>
          <w:color w:val="auto"/>
        </w:rPr>
        <w:t>161 North Concord Exchange Street</w:t>
      </w:r>
    </w:p>
    <w:p>
      <w:pPr>
        <w:spacing w:after="0"/>
        <w:rPr>
          <w:sz w:val="20"/>
          <w:szCs w:val="20"/>
          <w:color w:val="auto"/>
        </w:rPr>
      </w:pPr>
      <w:r>
        <w:rPr>
          <w:rFonts w:ascii="Courier New" w:cs="Courier New" w:eastAsia="Courier New" w:hAnsi="Courier New"/>
          <w:sz w:val="18"/>
          <w:szCs w:val="18"/>
          <w:color w:val="auto"/>
        </w:rPr>
        <w:t>P.O. Box 418</w:t>
      </w:r>
    </w:p>
    <w:p>
      <w:pPr>
        <w:spacing w:after="0" w:line="237" w:lineRule="auto"/>
        <w:rPr>
          <w:sz w:val="20"/>
          <w:szCs w:val="20"/>
          <w:color w:val="auto"/>
        </w:rPr>
      </w:pPr>
      <w:r>
        <w:rPr>
          <w:rFonts w:ascii="Courier New" w:cs="Courier New" w:eastAsia="Courier New" w:hAnsi="Courier New"/>
          <w:sz w:val="18"/>
          <w:szCs w:val="18"/>
          <w:color w:val="auto"/>
        </w:rPr>
        <w:t>South St. Paul, MN 55075-0418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Phone numbers: 612-450-4064</w:t>
      </w:r>
    </w:p>
    <w:p>
      <w:pPr>
        <w:ind w:left="1480"/>
        <w:spacing w:after="0" w:line="238" w:lineRule="auto"/>
        <w:rPr>
          <w:sz w:val="20"/>
          <w:szCs w:val="20"/>
          <w:color w:val="auto"/>
        </w:rPr>
      </w:pPr>
      <w:r>
        <w:rPr>
          <w:rFonts w:ascii="Courier New" w:cs="Courier New" w:eastAsia="Courier New" w:hAnsi="Courier New"/>
          <w:sz w:val="18"/>
          <w:szCs w:val="18"/>
          <w:color w:val="auto"/>
        </w:rPr>
        <w:t>800-468-9716</w:t>
      </w:r>
    </w:p>
    <w:p>
      <w:pPr>
        <w:sectPr>
          <w:pgSz w:w="11900" w:h="16838" w:orient="portrait"/>
          <w:cols w:equalWidth="0" w:num="1">
            <w:col w:w="10219"/>
          </w:cols>
          <w:pgMar w:left="240" w:top="312" w:right="1440" w:bottom="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(c)(6)</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WAIVER TO STOCKHOLDERS AGREEMENT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Waiver to Stockholders Agreement (the "Waiver") is made, executed</w:t>
      </w:r>
    </w:p>
    <w:p>
      <w:pPr>
        <w:spacing w:after="0" w:line="238" w:lineRule="auto"/>
        <w:rPr>
          <w:sz w:val="20"/>
          <w:szCs w:val="20"/>
          <w:color w:val="auto"/>
        </w:rPr>
      </w:pPr>
      <w:r>
        <w:rPr>
          <w:rFonts w:ascii="Courier New" w:cs="Courier New" w:eastAsia="Courier New" w:hAnsi="Courier New"/>
          <w:sz w:val="18"/>
          <w:szCs w:val="18"/>
          <w:color w:val="auto"/>
        </w:rPr>
        <w:t>and delivered by Lear Seating Corporation, a Delaware corporation ("Buyer"),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AIHI Acquisition Corp., a Delaware corporation and a wholly-owned subsidiary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Buyer ("Merger Subsidiary") as of this 26th day of July, 1995.</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jc w:val="both"/>
        <w:ind w:right="1879" w:firstLine="843"/>
        <w:spacing w:after="0" w:line="279" w:lineRule="auto"/>
        <w:rPr>
          <w:sz w:val="20"/>
          <w:szCs w:val="20"/>
          <w:color w:val="auto"/>
        </w:rPr>
      </w:pPr>
      <w:r>
        <w:rPr>
          <w:rFonts w:ascii="Courier New" w:cs="Courier New" w:eastAsia="Courier New" w:hAnsi="Courier New"/>
          <w:sz w:val="16"/>
          <w:szCs w:val="16"/>
          <w:color w:val="auto"/>
        </w:rPr>
        <w:t>WHEREAS, a Stockholders Agreement has been executed and delivered as of the 16th day of July, 1995 among the Buyer, the Merger Subsidiary, S.A. Johnson ("Johnson"), and the other Stockholders signatory thereto (the "Agreement");</w:t>
      </w:r>
    </w:p>
    <w:p>
      <w:pPr>
        <w:spacing w:after="0" w:line="178"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WHEREAS, Johnson wishes to transfer certain of his Shares to Stanford University ("Stanford"); and</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WHEREAS, Johnson has requested the Buyer and the Merger Subsidiary to waive certain violations of the Agreement which would occur in connection with such transfer to Stanford, and the Buyer and Merger Subsidiary have agreed to waive such violations, as and to the extent hereinafter described.</w:t>
      </w:r>
    </w:p>
    <w:p>
      <w:pPr>
        <w:spacing w:after="0" w:line="207"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other good and valuable consideration, the receipt and sufficiency of which is hereby acknowledged, the undersigned hereby agree as follows:</w:t>
      </w:r>
    </w:p>
    <w:p>
      <w:pPr>
        <w:spacing w:after="0" w:line="209" w:lineRule="exact"/>
        <w:rPr>
          <w:sz w:val="20"/>
          <w:szCs w:val="20"/>
          <w:color w:val="auto"/>
        </w:rPr>
      </w:pPr>
    </w:p>
    <w:p>
      <w:pPr>
        <w:ind w:right="2319" w:firstLine="851"/>
        <w:spacing w:after="0" w:line="290" w:lineRule="auto"/>
        <w:tabs>
          <w:tab w:leader="none" w:pos="115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 Capitalized terms used and not otherwise defined herein shall have the respective meanings set forth in the Agreement.</w:t>
      </w:r>
    </w:p>
    <w:p>
      <w:pPr>
        <w:spacing w:after="0" w:line="169" w:lineRule="exact"/>
        <w:rPr>
          <w:rFonts w:ascii="Courier New" w:cs="Courier New" w:eastAsia="Courier New" w:hAnsi="Courier New"/>
          <w:sz w:val="16"/>
          <w:szCs w:val="16"/>
          <w:color w:val="auto"/>
        </w:rPr>
      </w:pPr>
    </w:p>
    <w:p>
      <w:pPr>
        <w:ind w:right="1999" w:firstLine="851"/>
        <w:spacing w:after="0" w:line="237"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The Buyer and the Merger Subsidiary hereby waive any violation of the Agreement attributable solely to Johnson's transfer of 12,000 Shares to Stanford. This waiver is only applicable and shall only be effective in this specific instance and for the specific purpose for which made or given. Except as specifically set forth herein, all of the terms, conditions and covenants of the Agreement shall remain unaltered and in full force and effect.</w:t>
      </w:r>
    </w:p>
    <w:p>
      <w:pPr>
        <w:spacing w:after="0" w:line="211" w:lineRule="exact"/>
        <w:rPr>
          <w:sz w:val="20"/>
          <w:szCs w:val="20"/>
          <w:color w:val="auto"/>
        </w:rPr>
      </w:pPr>
    </w:p>
    <w:p>
      <w:pPr>
        <w:jc w:val="both"/>
        <w:ind w:right="2319" w:firstLine="843"/>
        <w:spacing w:after="0" w:line="290" w:lineRule="auto"/>
        <w:rPr>
          <w:sz w:val="20"/>
          <w:szCs w:val="20"/>
          <w:color w:val="auto"/>
        </w:rPr>
      </w:pPr>
      <w:r>
        <w:rPr>
          <w:rFonts w:ascii="Courier New" w:cs="Courier New" w:eastAsia="Courier New" w:hAnsi="Courier New"/>
          <w:sz w:val="16"/>
          <w:szCs w:val="16"/>
          <w:color w:val="auto"/>
        </w:rPr>
        <w:t>IN WITNESS WHEREOF, the Buyer and the Merger Subsidiary have caused this Waiver to be duly executed as of the day and year first above written.</w:t>
      </w: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LEAR SEATING CORPORATION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Joseph F. McCarthy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left="1240"/>
        <w:spacing w:after="0"/>
        <w:tabs>
          <w:tab w:leader="none" w:pos="200" w:val="left"/>
        </w:tabs>
        <w:rPr>
          <w:sz w:val="20"/>
          <w:szCs w:val="20"/>
          <w:color w:val="auto"/>
        </w:rPr>
      </w:pPr>
      <w:r>
        <w:rPr>
          <w:rFonts w:ascii="Courier New" w:cs="Courier New" w:eastAsia="Courier New" w:hAnsi="Courier New"/>
          <w:sz w:val="18"/>
          <w:szCs w:val="18"/>
          <w:color w:val="auto"/>
        </w:rPr>
        <w:t>Its:</w:t>
        <w:tab/>
        <w:t>Vice President</w:t>
      </w:r>
    </w:p>
    <w:p>
      <w:pPr>
        <w:ind w:left="454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AIHI ACQUISITION CORP.</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Joseph F. McCarthy</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left="1240"/>
        <w:spacing w:after="0"/>
        <w:tabs>
          <w:tab w:leader="none" w:pos="200" w:val="left"/>
        </w:tabs>
        <w:rPr>
          <w:sz w:val="20"/>
          <w:szCs w:val="20"/>
          <w:color w:val="auto"/>
        </w:rPr>
      </w:pPr>
      <w:r>
        <w:rPr>
          <w:rFonts w:ascii="Courier New" w:cs="Courier New" w:eastAsia="Courier New" w:hAnsi="Courier New"/>
          <w:sz w:val="18"/>
          <w:szCs w:val="18"/>
          <w:color w:val="auto"/>
        </w:rPr>
        <w:t>Its:</w:t>
        <w:tab/>
        <w:t>Vice President</w:t>
      </w:r>
    </w:p>
    <w:p>
      <w:pPr>
        <w:ind w:left="454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TO AND</w:t>
      </w:r>
    </w:p>
    <w:p>
      <w:pPr>
        <w:spacing w:after="0" w:line="238" w:lineRule="auto"/>
        <w:rPr>
          <w:sz w:val="20"/>
          <w:szCs w:val="20"/>
          <w:color w:val="auto"/>
        </w:rPr>
      </w:pPr>
      <w:r>
        <w:rPr>
          <w:rFonts w:ascii="Courier New" w:cs="Courier New" w:eastAsia="Courier New" w:hAnsi="Courier New"/>
          <w:sz w:val="18"/>
          <w:szCs w:val="18"/>
          <w:color w:val="auto"/>
        </w:rPr>
        <w:t>ACKNOWLEDGED THIS</w:t>
      </w:r>
    </w:p>
    <w:p>
      <w:pPr>
        <w:spacing w:after="0"/>
        <w:rPr>
          <w:sz w:val="20"/>
          <w:szCs w:val="20"/>
          <w:color w:val="auto"/>
        </w:rPr>
      </w:pPr>
      <w:r>
        <w:rPr>
          <w:rFonts w:ascii="Courier New" w:cs="Courier New" w:eastAsia="Courier New" w:hAnsi="Courier New"/>
          <w:sz w:val="18"/>
          <w:szCs w:val="18"/>
          <w:color w:val="auto"/>
        </w:rPr>
        <w:t>26TH DAY OF JULY, 1995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S.A. Johnson</w:t>
      </w: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 JOHNSON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810"/>
    </w:lvl>
  </w:abstractNum>
  <w:abstractNum w:abstractNumId="1">
    <w:nsid w:val="431BD7B7"/>
    <w:multiLevelType w:val="hybridMultilevel"/>
    <w:lvl w:ilvl="0">
      <w:lvlJc w:val="left"/>
      <w:lvlText w:val="(%1)"/>
      <w:numFmt w:val="decimal"/>
      <w:start w:val="312"/>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lvl w:ilvl="1">
      <w:lvlJc w:val="left"/>
      <w:lvlText w:val="%2"/>
      <w:numFmt w:val="decimal"/>
      <w:start w:val="1"/>
    </w:lvl>
    <w:lvl w:ilvl="2">
      <w:lvlJc w:val="left"/>
      <w:lvlText w:val="%3"/>
      <w:numFmt w:val="upperLetter"/>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lvl w:ilvl="1">
      <w:lvlJc w:val="left"/>
      <w:lvlText w:val="%2"/>
      <w:numFmt w:val="decimal"/>
      <w:start w:val="1"/>
    </w:lvl>
    <w:lvl w:ilvl="2">
      <w:lvlJc w:val="left"/>
      <w:lvlText w:val="%3"/>
      <w:numFmt w:val="upperLetter"/>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5"/>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lowerLetter"/>
      <w:start w:val="5"/>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4"/>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2019-12-16T13:21:14Z</dcterms:created>
  <dcterms:modified xsi:type="dcterms:W3CDTF">2019-12-16T13:21:14Z</dcterms:modified>
</cp:coreProperties>
</file>