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197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974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FOSTER JONATHAN F</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21557 TELEGRAPH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LEAR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LEA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hanging="6"/>
        <w:spacing w:after="0" w:line="239"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06" w:val="left"/>
          <w:tab w:leader="none" w:pos="208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180" w:space="720"/>
            <w:col w:w="3114" w:space="720"/>
            <w:col w:w="3346"/>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SOUTHFIELD</w:t>
            </w:r>
          </w:p>
        </w:tc>
        <w:tc>
          <w:tcPr>
            <w:tcW w:w="900" w:type="dxa"/>
            <w:vAlign w:val="bottom"/>
          </w:tcPr>
          <w:p>
            <w:pPr>
              <w:ind w:left="100"/>
              <w:spacing w:after="0"/>
              <w:rPr>
                <w:sz w:val="20"/>
                <w:szCs w:val="20"/>
                <w:color w:val="auto"/>
              </w:rPr>
            </w:pPr>
            <w:r>
              <w:rPr>
                <w:rFonts w:ascii="Arial" w:cs="Arial" w:eastAsia="Arial" w:hAnsi="Arial"/>
                <w:sz w:val="17"/>
                <w:szCs w:val="17"/>
                <w:color w:val="0000FF"/>
              </w:rPr>
              <w:t>MI</w:t>
            </w:r>
          </w:p>
        </w:tc>
        <w:tc>
          <w:tcPr>
            <w:tcW w:w="1620" w:type="dxa"/>
            <w:vAlign w:val="bottom"/>
          </w:tcPr>
          <w:p>
            <w:pPr>
              <w:ind w:left="420"/>
              <w:spacing w:after="0"/>
              <w:rPr>
                <w:sz w:val="20"/>
                <w:szCs w:val="20"/>
                <w:color w:val="auto"/>
              </w:rPr>
            </w:pPr>
            <w:r>
              <w:rPr>
                <w:rFonts w:ascii="Arial" w:cs="Arial" w:eastAsia="Arial" w:hAnsi="Arial"/>
                <w:sz w:val="17"/>
                <w:szCs w:val="17"/>
                <w:color w:val="0000FF"/>
              </w:rPr>
              <w:t>48033</w:t>
            </w:r>
          </w:p>
        </w:tc>
      </w:tr>
      <w:tr>
        <w:trPr>
          <w:trHeight w:val="150"/>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7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05/20/2021</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9"/>
              </w:rPr>
              <w:t>1,508</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r>
              <w:rPr>
                <w:rFonts w:ascii="Arial" w:cs="Arial" w:eastAsia="Arial" w:hAnsi="Arial"/>
                <w:sz w:val="21"/>
                <w:szCs w:val="21"/>
                <w:color w:val="008000"/>
                <w:w w:val="93"/>
                <w:vertAlign w:val="superscript"/>
              </w:rPr>
              <w:t>(1)</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8,434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33"/>
              <w:spacing w:after="0"/>
              <w:rPr>
                <w:sz w:val="20"/>
                <w:szCs w:val="20"/>
                <w:color w:val="auto"/>
              </w:rPr>
            </w:pPr>
            <w:r>
              <w:rPr>
                <w:rFonts w:ascii="Arial" w:cs="Arial" w:eastAsia="Arial" w:hAnsi="Arial"/>
                <w:sz w:val="17"/>
                <w:szCs w:val="17"/>
                <w:color w:val="0000FF"/>
                <w:w w:val="98"/>
              </w:rPr>
              <w:t>1,508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05/20/2021</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900" w:type="dxa"/>
            <w:vAlign w:val="bottom"/>
            <w:vMerge w:val="restart"/>
          </w:tcPr>
          <w:p>
            <w:pPr>
              <w:ind w:left="500"/>
              <w:spacing w:after="0" w:line="143" w:lineRule="exact"/>
              <w:rPr>
                <w:sz w:val="20"/>
                <w:szCs w:val="20"/>
                <w:color w:val="auto"/>
              </w:rPr>
            </w:pPr>
            <w:r>
              <w:rPr>
                <w:rFonts w:ascii="Arial" w:cs="Arial" w:eastAsia="Arial" w:hAnsi="Arial"/>
                <w:sz w:val="13"/>
                <w:szCs w:val="13"/>
                <w:color w:val="0000FF"/>
              </w:rPr>
              <w:t>1,508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3"/>
              <w:spacing w:after="0"/>
              <w:rPr>
                <w:sz w:val="20"/>
                <w:szCs w:val="20"/>
                <w:color w:val="auto"/>
              </w:rPr>
            </w:pPr>
            <w:r>
              <w:rPr>
                <w:rFonts w:ascii="Arial" w:cs="Arial" w:eastAsia="Arial" w:hAnsi="Arial"/>
                <w:sz w:val="17"/>
                <w:szCs w:val="17"/>
                <w:color w:val="0000FF"/>
              </w:rPr>
              <w:t>875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05/20/2021</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90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875</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jc w:val="right"/>
              <w:ind w:right="20"/>
              <w:spacing w:after="0" w:line="143" w:lineRule="exact"/>
              <w:rPr>
                <w:sz w:val="20"/>
                <w:szCs w:val="20"/>
                <w:color w:val="auto"/>
              </w:rPr>
            </w:pPr>
            <w:r>
              <w:rPr>
                <w:rFonts w:ascii="Arial" w:cs="Arial" w:eastAsia="Arial" w:hAnsi="Arial"/>
                <w:sz w:val="13"/>
                <w:szCs w:val="13"/>
                <w:color w:val="0000FF"/>
              </w:rPr>
              <w:t>875</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-2458085</wp:posOffset>
            </wp:positionV>
            <wp:extent cx="29210" cy="2463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631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vested and settled in common stock on May 20, 2021.</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is convertible into a share of common stock on a 1-for-1 basis.</w:t>
      </w:r>
    </w:p>
    <w:p>
      <w:pPr>
        <w:spacing w:after="0" w:line="45" w:lineRule="exact"/>
        <w:rPr>
          <w:rFonts w:ascii="Arial" w:cs="Arial" w:eastAsia="Arial" w:hAnsi="Arial"/>
          <w:sz w:val="13"/>
          <w:szCs w:val="13"/>
          <w:color w:val="008000"/>
        </w:rPr>
      </w:pPr>
    </w:p>
    <w:p>
      <w:pPr>
        <w:ind w:left="40" w:right="22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granted on May 20, 2021, under the Lear Corporation 2019 Long Term Stock Incentive Plan. The restricted stock units vest and settle in common stock on the earlier of (i) the first anniversary of the grant date or (ii) the date of the next annual meeting of the stockholders following the date of grant.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Karen Crittenden,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05/24/2021</w:t>
            </w:r>
          </w:p>
        </w:tc>
        <w:tc>
          <w:tcPr>
            <w:tcW w:w="0" w:type="dxa"/>
            <w:vAlign w:val="bottom"/>
          </w:tcPr>
          <w:p>
            <w:pPr>
              <w:spacing w:after="0"/>
              <w:rPr>
                <w:sz w:val="1"/>
                <w:szCs w:val="1"/>
                <w:color w:val="auto"/>
              </w:rPr>
            </w:pPr>
          </w:p>
        </w:tc>
      </w:tr>
      <w:tr>
        <w:trPr>
          <w:trHeight w:val="89"/>
        </w:trPr>
        <w:tc>
          <w:tcPr>
            <w:tcW w:w="158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Attorney-in-Fact</w:t>
            </w: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22068" TargetMode="External"/><Relationship Id="rId13" Type="http://schemas.openxmlformats.org/officeDocument/2006/relationships/hyperlink" Target="http://www.sec.gov/cgi-bin/browse-edgar?action=getcompany&amp;CIK=00008421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2021-05-24T12:38:01Z</dcterms:created>
  <dcterms:modified xsi:type="dcterms:W3CDTF">2021-05-24T12:38:01Z</dcterms:modified>
</cp:coreProperties>
</file>